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47" w:rsidRDefault="00804933" w:rsidP="006B23EB">
      <w:pPr>
        <w:spacing w:beforeLines="50" w:afterLines="50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           证券简称：永高股份</w:t>
      </w:r>
    </w:p>
    <w:p w:rsidR="00205447" w:rsidRDefault="00804933" w:rsidP="006B23EB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2020年10月2</w:t>
      </w:r>
      <w:r w:rsidR="00004E0D">
        <w:rPr>
          <w:rFonts w:ascii="宋体" w:hAnsi="宋体" w:hint="eastAsia"/>
          <w:b/>
          <w:bCs/>
          <w:iCs/>
          <w:sz w:val="32"/>
          <w:szCs w:val="32"/>
        </w:rPr>
        <w:t>3</w:t>
      </w:r>
      <w:r>
        <w:rPr>
          <w:rFonts w:ascii="宋体" w:hAnsi="宋体" w:hint="eastAsia"/>
          <w:b/>
          <w:bCs/>
          <w:iCs/>
          <w:sz w:val="32"/>
          <w:szCs w:val="32"/>
        </w:rPr>
        <w:t>日投资者关系活动记录表</w:t>
      </w:r>
    </w:p>
    <w:p w:rsidR="00205447" w:rsidRDefault="00804933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编号：2020-03</w:t>
      </w:r>
      <w:r w:rsidR="00004E0D">
        <w:rPr>
          <w:rFonts w:ascii="宋体" w:hAnsi="宋体" w:hint="eastAsia"/>
          <w:bCs/>
          <w:iCs/>
          <w:sz w:val="24"/>
          <w:szCs w:val="24"/>
        </w:rPr>
        <w:t>8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05447">
        <w:tc>
          <w:tcPr>
            <w:tcW w:w="1908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05447" w:rsidRDefault="00205447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05447" w:rsidRDefault="00EF12CA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804933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804933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804933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05447" w:rsidRDefault="0080493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05447" w:rsidRDefault="0080493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05447" w:rsidRDefault="00804933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05447" w:rsidRDefault="00EF12CA" w:rsidP="00EF12CA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804933">
              <w:rPr>
                <w:rFonts w:ascii="宋体" w:hAnsi="宋体" w:hint="eastAsia"/>
                <w:sz w:val="24"/>
                <w:szCs w:val="24"/>
              </w:rPr>
              <w:t>其他</w:t>
            </w:r>
            <w:r w:rsidR="008049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  <w:r w:rsidR="0080493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205447">
        <w:tc>
          <w:tcPr>
            <w:tcW w:w="1908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205447" w:rsidRDefault="00804933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205447" w:rsidRDefault="00804933" w:rsidP="00004E0D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  </w:t>
            </w:r>
            <w:r w:rsidR="00004E0D">
              <w:rPr>
                <w:rFonts w:ascii="宋体" w:hAnsi="宋体" w:hint="eastAsia"/>
                <w:bCs/>
                <w:iCs/>
                <w:sz w:val="24"/>
                <w:szCs w:val="24"/>
              </w:rPr>
              <w:t>国金证券 丁士涛、涌峰投资 王泷皓</w:t>
            </w:r>
          </w:p>
        </w:tc>
      </w:tr>
      <w:tr w:rsidR="00205447">
        <w:tc>
          <w:tcPr>
            <w:tcW w:w="1908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05447" w:rsidRDefault="00804933" w:rsidP="00004E0D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2020年10月2</w:t>
            </w:r>
            <w:r w:rsidR="00004E0D">
              <w:rPr>
                <w:rFonts w:ascii="宋体" w:hAnsi="宋体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日 </w:t>
            </w:r>
          </w:p>
        </w:tc>
      </w:tr>
      <w:tr w:rsidR="00205447">
        <w:tc>
          <w:tcPr>
            <w:tcW w:w="1908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证券部</w:t>
            </w:r>
          </w:p>
        </w:tc>
      </w:tr>
      <w:tr w:rsidR="00205447">
        <w:tc>
          <w:tcPr>
            <w:tcW w:w="1908" w:type="dxa"/>
            <w:shd w:val="clear" w:color="auto" w:fill="auto"/>
            <w:vAlign w:val="center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205447" w:rsidRDefault="00804933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 陈志国、证券事务代表 任燕清</w:t>
            </w:r>
          </w:p>
        </w:tc>
      </w:tr>
      <w:tr w:rsidR="00205447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05447" w:rsidRDefault="00205447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C44744" w:rsidRPr="00AC4059" w:rsidRDefault="00804933" w:rsidP="00C44744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一、</w:t>
            </w:r>
            <w:r w:rsidR="00C44744" w:rsidRPr="00AC4059">
              <w:rPr>
                <w:rFonts w:ascii="宋体" w:hAnsi="宋体" w:cs="宋体" w:hint="eastAsia"/>
                <w:b/>
                <w:kern w:val="0"/>
                <w:sz w:val="24"/>
              </w:rPr>
              <w:t>公司最近</w:t>
            </w:r>
            <w:r w:rsidR="00C44744">
              <w:rPr>
                <w:rFonts w:ascii="宋体" w:hAnsi="宋体" w:cs="宋体" w:hint="eastAsia"/>
                <w:b/>
                <w:kern w:val="0"/>
                <w:sz w:val="24"/>
              </w:rPr>
              <w:t>几年增速较好</w:t>
            </w:r>
            <w:r w:rsidR="009A7423">
              <w:rPr>
                <w:rFonts w:ascii="宋体" w:hAnsi="宋体" w:cs="宋体" w:hint="eastAsia"/>
                <w:b/>
                <w:kern w:val="0"/>
                <w:sz w:val="24"/>
              </w:rPr>
              <w:t>的原因？</w:t>
            </w:r>
          </w:p>
          <w:p w:rsidR="00C44744" w:rsidRDefault="00C44744" w:rsidP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  <w:szCs w:val="24"/>
              </w:rPr>
              <w:t>公司最近几年保持较好的增长速度，最主要的还是公司内部因素起到了决定性的作用。公司从上市到现在近十年的时间了，在生产基地的布局来说，天津永高、重庆永高、安徽永高都是上市后新建或并购来的，增强区域性的品牌影响力是需要一个时间沉淀的过程。从管理方面来讲，公司销售由总经理亲自抓，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一方面公司加大销售团队建设，打造公元铁军，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使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销售业务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保持较高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增长，规模效应带来单位成本降低，毛利率有所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提升。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另一方面，</w:t>
            </w: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公司持续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导入精益生产，从</w:t>
            </w: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开始的模糊管理到现在的数据化管控，稳步提升生产管理水平。从开源、节流、防风险、抓落实四个方面入手，定期召开目标管理会议，点检各中心及业务部门项目课题完成和改善情况，总结成果，部署任务，把目标管理常态化。通过精益生产、目标管理，公司管理水平得到有效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提升，不仅促进公司销售端的稳步提升，成本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lastRenderedPageBreak/>
              <w:t>费用也得到了较好的控制，公司从管理和费用控制方面有了一个质的提升。</w:t>
            </w:r>
          </w:p>
          <w:p w:rsidR="00C44744" w:rsidRDefault="00C447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三、</w:t>
            </w:r>
            <w:r w:rsidR="009A7423">
              <w:rPr>
                <w:rFonts w:ascii="宋体" w:hAnsi="宋体" w:cs="宋体" w:hint="eastAsia"/>
                <w:b/>
                <w:kern w:val="0"/>
                <w:sz w:val="24"/>
              </w:rPr>
              <w:t>子公司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亏损情况</w:t>
            </w:r>
            <w:r w:rsidR="009A7423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C44744" w:rsidRDefault="003562CC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今年公司各子公司经营情况得到明显好转，</w:t>
            </w:r>
            <w:r w:rsidR="00C44744">
              <w:rPr>
                <w:rFonts w:ascii="宋体" w:hAnsi="宋体" w:cs="宋体" w:hint="eastAsia"/>
                <w:kern w:val="0"/>
                <w:sz w:val="24"/>
              </w:rPr>
              <w:t>尤其是天津</w:t>
            </w:r>
            <w:r>
              <w:rPr>
                <w:rFonts w:ascii="宋体" w:hAnsi="宋体" w:cs="宋体" w:hint="eastAsia"/>
                <w:kern w:val="0"/>
                <w:sz w:val="24"/>
              </w:rPr>
              <w:t>永高</w:t>
            </w:r>
            <w:r w:rsidR="00C44744">
              <w:rPr>
                <w:rFonts w:ascii="宋体" w:hAnsi="宋体" w:cs="宋体" w:hint="eastAsia"/>
                <w:kern w:val="0"/>
                <w:sz w:val="24"/>
              </w:rPr>
              <w:t>、重庆</w:t>
            </w:r>
            <w:r>
              <w:rPr>
                <w:rFonts w:ascii="宋体" w:hAnsi="宋体" w:cs="宋体" w:hint="eastAsia"/>
                <w:kern w:val="0"/>
                <w:sz w:val="24"/>
              </w:rPr>
              <w:t>永高</w:t>
            </w:r>
            <w:r w:rsidR="00C44744">
              <w:rPr>
                <w:rFonts w:ascii="宋体" w:hAnsi="宋体" w:cs="宋体" w:hint="eastAsia"/>
                <w:kern w:val="0"/>
                <w:sz w:val="24"/>
              </w:rPr>
              <w:t>和安徽</w:t>
            </w:r>
            <w:r>
              <w:rPr>
                <w:rFonts w:ascii="宋体" w:hAnsi="宋体" w:cs="宋体" w:hint="eastAsia"/>
                <w:kern w:val="0"/>
                <w:sz w:val="24"/>
              </w:rPr>
              <w:t>永高的业务</w:t>
            </w:r>
            <w:r w:rsidR="00C44744">
              <w:rPr>
                <w:rFonts w:ascii="宋体" w:hAnsi="宋体" w:cs="宋体" w:hint="eastAsia"/>
                <w:kern w:val="0"/>
                <w:sz w:val="24"/>
              </w:rPr>
              <w:t>增幅较大，</w:t>
            </w:r>
            <w:r>
              <w:rPr>
                <w:rFonts w:ascii="宋体" w:hAnsi="宋体" w:cs="宋体" w:hint="eastAsia"/>
                <w:kern w:val="0"/>
                <w:sz w:val="24"/>
              </w:rPr>
              <w:t>盈利情况也得到了明显提升。</w:t>
            </w:r>
            <w:r w:rsidR="00C44744">
              <w:rPr>
                <w:rFonts w:ascii="宋体" w:hAnsi="宋体" w:cs="宋体" w:hint="eastAsia"/>
                <w:kern w:val="0"/>
                <w:sz w:val="24"/>
              </w:rPr>
              <w:t>湖南公元是我们可转债募投项目新建基地，</w:t>
            </w:r>
            <w:r w:rsidR="009A7423">
              <w:rPr>
                <w:rFonts w:ascii="宋体" w:hAnsi="宋体" w:cs="宋体" w:hint="eastAsia"/>
                <w:kern w:val="0"/>
                <w:sz w:val="24"/>
              </w:rPr>
              <w:t>目前还处于在建期，</w:t>
            </w:r>
            <w:r w:rsidR="009A7423">
              <w:rPr>
                <w:rFonts w:hint="eastAsia"/>
                <w:sz w:val="24"/>
                <w:szCs w:val="24"/>
              </w:rPr>
              <w:t>今年九月底有一个车间开始试生产，十月份已有少量的销售</w:t>
            </w:r>
            <w:r w:rsidR="009A7423">
              <w:rPr>
                <w:rFonts w:ascii="宋体" w:hAnsi="宋体" w:cs="宋体" w:hint="eastAsia"/>
                <w:kern w:val="0"/>
                <w:sz w:val="24"/>
              </w:rPr>
              <w:t>，达到盈亏平衡还需要</w:t>
            </w:r>
            <w:r>
              <w:rPr>
                <w:rFonts w:ascii="宋体" w:hAnsi="宋体" w:cs="宋体" w:hint="eastAsia"/>
                <w:kern w:val="0"/>
                <w:sz w:val="24"/>
              </w:rPr>
              <w:t>一定</w:t>
            </w:r>
            <w:r w:rsidR="009A7423">
              <w:rPr>
                <w:rFonts w:ascii="宋体" w:hAnsi="宋体" w:cs="宋体" w:hint="eastAsia"/>
                <w:kern w:val="0"/>
                <w:sz w:val="24"/>
              </w:rPr>
              <w:t>时间。</w:t>
            </w:r>
          </w:p>
          <w:p w:rsidR="009A7423" w:rsidRPr="009A7423" w:rsidRDefault="009A7423" w:rsidP="009A7423">
            <w:pPr>
              <w:widowControl/>
              <w:spacing w:line="360" w:lineRule="auto"/>
              <w:ind w:firstLine="465"/>
              <w:rPr>
                <w:rFonts w:ascii="宋体" w:hAnsi="宋体" w:cs="宋体"/>
                <w:b/>
                <w:kern w:val="0"/>
                <w:sz w:val="24"/>
              </w:rPr>
            </w:pPr>
            <w:r w:rsidRPr="009A7423">
              <w:rPr>
                <w:rFonts w:ascii="宋体" w:hAnsi="宋体" w:cs="宋体" w:hint="eastAsia"/>
                <w:b/>
                <w:kern w:val="0"/>
                <w:sz w:val="24"/>
              </w:rPr>
              <w:t>四、公司经销商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的销售</w:t>
            </w:r>
            <w:r w:rsidRPr="009A7423">
              <w:rPr>
                <w:rFonts w:ascii="宋体" w:hAnsi="宋体" w:cs="宋体" w:hint="eastAsia"/>
                <w:b/>
                <w:kern w:val="0"/>
                <w:sz w:val="24"/>
              </w:rPr>
              <w:t>是自己拓展还是公司帮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着</w:t>
            </w:r>
            <w:r w:rsidRPr="009A7423">
              <w:rPr>
                <w:rFonts w:ascii="宋体" w:hAnsi="宋体" w:cs="宋体" w:hint="eastAsia"/>
                <w:b/>
                <w:kern w:val="0"/>
                <w:sz w:val="24"/>
              </w:rPr>
              <w:t>一起拓展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9A7423" w:rsidRDefault="009A7423" w:rsidP="009A7423">
            <w:pPr>
              <w:widowControl/>
              <w:spacing w:line="360" w:lineRule="auto"/>
              <w:ind w:firstLine="46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3562CC">
              <w:rPr>
                <w:rFonts w:ascii="宋体" w:hAnsi="宋体" w:cs="宋体" w:hint="eastAsia"/>
                <w:kern w:val="0"/>
                <w:sz w:val="24"/>
              </w:rPr>
              <w:t>会与</w:t>
            </w:r>
            <w:r>
              <w:rPr>
                <w:rFonts w:ascii="宋体" w:hAnsi="宋体" w:cs="宋体" w:hint="eastAsia"/>
                <w:kern w:val="0"/>
                <w:sz w:val="24"/>
              </w:rPr>
              <w:t>经销商</w:t>
            </w:r>
            <w:r w:rsidR="003562CC">
              <w:rPr>
                <w:rFonts w:ascii="宋体" w:hAnsi="宋体" w:cs="宋体" w:hint="eastAsia"/>
                <w:kern w:val="0"/>
                <w:sz w:val="24"/>
              </w:rPr>
              <w:t>协作，共同与</w:t>
            </w:r>
            <w:r w:rsidR="00C33CED">
              <w:rPr>
                <w:rFonts w:ascii="宋体" w:hAnsi="宋体" w:cs="宋体" w:hint="eastAsia"/>
                <w:kern w:val="0"/>
                <w:sz w:val="24"/>
              </w:rPr>
              <w:t>经销商</w:t>
            </w:r>
            <w:r>
              <w:rPr>
                <w:rFonts w:ascii="宋体" w:hAnsi="宋体" w:cs="宋体" w:hint="eastAsia"/>
                <w:kern w:val="0"/>
                <w:sz w:val="24"/>
              </w:rPr>
              <w:t>一起拓展市场</w:t>
            </w:r>
            <w:r w:rsidR="003562CC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9A7423" w:rsidRPr="009A7423" w:rsidRDefault="009A7423" w:rsidP="009A7423">
            <w:pPr>
              <w:widowControl/>
              <w:spacing w:line="360" w:lineRule="auto"/>
              <w:ind w:firstLine="465"/>
              <w:rPr>
                <w:rFonts w:ascii="宋体" w:hAnsi="宋体" w:cs="宋体"/>
                <w:b/>
                <w:kern w:val="0"/>
                <w:sz w:val="24"/>
              </w:rPr>
            </w:pPr>
            <w:r w:rsidRPr="009A7423">
              <w:rPr>
                <w:rFonts w:ascii="宋体" w:hAnsi="宋体" w:cs="宋体" w:hint="eastAsia"/>
                <w:b/>
                <w:kern w:val="0"/>
                <w:sz w:val="24"/>
              </w:rPr>
              <w:t>五、渠道经销商和地产签的协议公司是统计在公司地产业务里面吗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9A7423" w:rsidRPr="009A7423" w:rsidRDefault="009A7423" w:rsidP="009A7423">
            <w:pPr>
              <w:widowControl/>
              <w:spacing w:line="360" w:lineRule="auto"/>
              <w:ind w:firstLine="46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由渠道经销商</w:t>
            </w:r>
            <w:r w:rsidR="00C33103">
              <w:rPr>
                <w:rFonts w:ascii="宋体" w:hAnsi="宋体" w:cs="宋体" w:hint="eastAsia"/>
                <w:kern w:val="0"/>
                <w:sz w:val="24"/>
              </w:rPr>
              <w:t>签订合同</w:t>
            </w:r>
            <w:r>
              <w:rPr>
                <w:rFonts w:ascii="宋体" w:hAnsi="宋体" w:cs="宋体" w:hint="eastAsia"/>
                <w:kern w:val="0"/>
                <w:sz w:val="24"/>
              </w:rPr>
              <w:t>的都统计在渠道经销里，公司直接和地产签的协议由公司自己直接供货的，统计在地产直销里。</w:t>
            </w:r>
          </w:p>
          <w:p w:rsidR="00C44744" w:rsidRDefault="009A7423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六、公司直接和地产商配送的占比多少比例？</w:t>
            </w:r>
          </w:p>
          <w:p w:rsidR="009A7423" w:rsidRPr="009A7423" w:rsidRDefault="009A7423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9A7423">
              <w:rPr>
                <w:rFonts w:ascii="宋体" w:hAnsi="宋体" w:cs="宋体" w:hint="eastAsia"/>
                <w:kern w:val="0"/>
                <w:sz w:val="24"/>
              </w:rPr>
              <w:t>公司地产直接</w:t>
            </w:r>
            <w:r>
              <w:rPr>
                <w:rFonts w:ascii="宋体" w:hAnsi="宋体" w:cs="宋体" w:hint="eastAsia"/>
                <w:kern w:val="0"/>
                <w:sz w:val="24"/>
              </w:rPr>
              <w:t>配送</w:t>
            </w:r>
            <w:r w:rsidRPr="009A7423">
              <w:rPr>
                <w:rFonts w:ascii="宋体" w:hAnsi="宋体" w:cs="宋体" w:hint="eastAsia"/>
                <w:kern w:val="0"/>
                <w:sz w:val="24"/>
              </w:rPr>
              <w:t>占14%-15%左右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9A7423" w:rsidRDefault="009A7423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七、华南两个公司为什么业绩下降 </w:t>
            </w:r>
            <w:r w:rsidR="005358A2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9A7423" w:rsidRPr="00FF3543" w:rsidRDefault="009A7423" w:rsidP="009A7423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华南两个基地的营收降幅比较大，从公司角度来看有内因也有外因：由于深圳永高自有土地不多，厂房受限，生产压力比较大，所以公司把部分地产业务及产能调到其他基地去了。广东永高是以大口径塑料管道为主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大管道主要用于市政工程 ，前几年市政管道基本以塑料管道为主，近几年水泥管和铸铁管比例提升，</w:t>
            </w:r>
            <w:r>
              <w:rPr>
                <w:rFonts w:hint="eastAsia"/>
                <w:sz w:val="24"/>
                <w:szCs w:val="24"/>
              </w:rPr>
              <w:t>这方面对公司也有一定的影响，当然也有华南区域激烈的市场竞争原因。另外，上半年疫情原因，华南两个公司恢复生产的时间相对来说略迟一些，造成销售降幅较大。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根据这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些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情况，</w:t>
            </w:r>
            <w:r>
              <w:rPr>
                <w:rFonts w:hint="eastAsia"/>
                <w:sz w:val="24"/>
                <w:szCs w:val="24"/>
              </w:rPr>
              <w:t>目前华南总部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也在做一些产品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的调整，后期公司尽量去扭转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不利因素</w:t>
            </w:r>
            <w:r w:rsidRPr="00FF3543">
              <w:rPr>
                <w:rFonts w:ascii="宋体" w:hAnsi="宋体" w:cs="宋体" w:hint="eastAsia"/>
                <w:kern w:val="0"/>
                <w:sz w:val="24"/>
                <w:szCs w:val="24"/>
              </w:rPr>
              <w:t>带来的影响。</w:t>
            </w:r>
          </w:p>
          <w:p w:rsidR="00C44744" w:rsidRDefault="00A00CB3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</w:t>
            </w:r>
            <w:r w:rsidR="005358A2">
              <w:rPr>
                <w:rFonts w:ascii="宋体" w:hAnsi="宋体" w:cs="宋体" w:hint="eastAsia"/>
                <w:b/>
                <w:kern w:val="0"/>
                <w:sz w:val="24"/>
              </w:rPr>
              <w:t>、公司PVC、PPR、PE各有多少产能？</w:t>
            </w:r>
          </w:p>
          <w:p w:rsidR="005358A2" w:rsidRPr="005358A2" w:rsidRDefault="005358A2" w:rsidP="005358A2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 w:rsidRPr="005358A2">
              <w:rPr>
                <w:sz w:val="24"/>
                <w:szCs w:val="24"/>
              </w:rPr>
              <w:lastRenderedPageBreak/>
              <w:t>截止</w:t>
            </w:r>
            <w:r w:rsidRPr="005358A2">
              <w:rPr>
                <w:sz w:val="24"/>
                <w:szCs w:val="24"/>
              </w:rPr>
              <w:t>2019</w:t>
            </w:r>
            <w:r w:rsidRPr="005358A2">
              <w:rPr>
                <w:sz w:val="24"/>
                <w:szCs w:val="24"/>
              </w:rPr>
              <w:t>年度公司塑料管道总产能在</w:t>
            </w:r>
            <w:r w:rsidRPr="005358A2">
              <w:rPr>
                <w:sz w:val="24"/>
                <w:szCs w:val="24"/>
              </w:rPr>
              <w:t>60</w:t>
            </w:r>
            <w:r w:rsidRPr="005358A2">
              <w:rPr>
                <w:sz w:val="24"/>
                <w:szCs w:val="24"/>
              </w:rPr>
              <w:t>万吨以上，其中</w:t>
            </w:r>
            <w:r w:rsidRPr="005358A2">
              <w:rPr>
                <w:sz w:val="24"/>
                <w:szCs w:val="24"/>
              </w:rPr>
              <w:t>PVC</w:t>
            </w:r>
            <w:r w:rsidRPr="005358A2">
              <w:rPr>
                <w:sz w:val="24"/>
                <w:szCs w:val="24"/>
              </w:rPr>
              <w:t>管道产能约</w:t>
            </w:r>
            <w:r w:rsidRPr="005358A2">
              <w:rPr>
                <w:sz w:val="24"/>
                <w:szCs w:val="24"/>
              </w:rPr>
              <w:t>40</w:t>
            </w:r>
            <w:r w:rsidRPr="005358A2">
              <w:rPr>
                <w:sz w:val="24"/>
                <w:szCs w:val="24"/>
              </w:rPr>
              <w:t>万吨、</w:t>
            </w:r>
            <w:r w:rsidRPr="005358A2">
              <w:rPr>
                <w:sz w:val="24"/>
                <w:szCs w:val="24"/>
              </w:rPr>
              <w:t>PE</w:t>
            </w:r>
            <w:r w:rsidRPr="005358A2">
              <w:rPr>
                <w:sz w:val="24"/>
                <w:szCs w:val="24"/>
              </w:rPr>
              <w:t>产品约</w:t>
            </w:r>
            <w:r w:rsidRPr="005358A2">
              <w:rPr>
                <w:sz w:val="24"/>
                <w:szCs w:val="24"/>
              </w:rPr>
              <w:t>15</w:t>
            </w:r>
            <w:r w:rsidRPr="005358A2">
              <w:rPr>
                <w:sz w:val="24"/>
                <w:szCs w:val="24"/>
              </w:rPr>
              <w:t>万吨，</w:t>
            </w:r>
            <w:r w:rsidRPr="005358A2">
              <w:rPr>
                <w:sz w:val="24"/>
                <w:szCs w:val="24"/>
              </w:rPr>
              <w:t>PPR</w:t>
            </w:r>
            <w:r w:rsidRPr="005358A2">
              <w:rPr>
                <w:sz w:val="24"/>
                <w:szCs w:val="24"/>
              </w:rPr>
              <w:t>产品约</w:t>
            </w:r>
            <w:r w:rsidRPr="005358A2">
              <w:rPr>
                <w:sz w:val="24"/>
                <w:szCs w:val="24"/>
              </w:rPr>
              <w:t>5</w:t>
            </w:r>
            <w:r w:rsidRPr="005358A2">
              <w:rPr>
                <w:sz w:val="24"/>
                <w:szCs w:val="24"/>
              </w:rPr>
              <w:t>万余吨，今年</w:t>
            </w:r>
            <w:r w:rsidRPr="005358A2">
              <w:rPr>
                <w:sz w:val="24"/>
                <w:szCs w:val="24"/>
              </w:rPr>
              <w:t>PVC</w:t>
            </w:r>
            <w:r w:rsidRPr="005358A2">
              <w:rPr>
                <w:sz w:val="24"/>
                <w:szCs w:val="24"/>
              </w:rPr>
              <w:t>和</w:t>
            </w:r>
            <w:r w:rsidRPr="005358A2">
              <w:rPr>
                <w:sz w:val="24"/>
                <w:szCs w:val="24"/>
              </w:rPr>
              <w:t>PE</w:t>
            </w:r>
            <w:r w:rsidRPr="005358A2">
              <w:rPr>
                <w:sz w:val="24"/>
                <w:szCs w:val="24"/>
              </w:rPr>
              <w:t>的产能增加的应该会多一些。</w:t>
            </w:r>
          </w:p>
          <w:p w:rsidR="00C44744" w:rsidRDefault="00A00CB3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九</w:t>
            </w:r>
            <w:r w:rsidR="005358A2">
              <w:rPr>
                <w:rFonts w:ascii="宋体" w:hAnsi="宋体" w:cs="宋体" w:hint="eastAsia"/>
                <w:b/>
                <w:kern w:val="0"/>
                <w:sz w:val="24"/>
              </w:rPr>
              <w:t>、PVC、PPR、PE</w:t>
            </w:r>
            <w:r w:rsidR="006B23EB">
              <w:rPr>
                <w:rFonts w:ascii="宋体" w:hAnsi="宋体" w:cs="宋体" w:hint="eastAsia"/>
                <w:b/>
                <w:kern w:val="0"/>
                <w:sz w:val="24"/>
              </w:rPr>
              <w:t>管道</w:t>
            </w:r>
            <w:r w:rsidR="005358A2">
              <w:rPr>
                <w:rFonts w:ascii="宋体" w:hAnsi="宋体" w:cs="宋体" w:hint="eastAsia"/>
                <w:b/>
                <w:kern w:val="0"/>
                <w:sz w:val="24"/>
              </w:rPr>
              <w:t>的产能能不能切换？</w:t>
            </w:r>
          </w:p>
          <w:p w:rsidR="005358A2" w:rsidRPr="005358A2" w:rsidRDefault="005358A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5358A2">
              <w:rPr>
                <w:rFonts w:ascii="宋体" w:hAnsi="宋体" w:cs="宋体" w:hint="eastAsia"/>
                <w:kern w:val="0"/>
                <w:sz w:val="24"/>
              </w:rPr>
              <w:t>PVC</w:t>
            </w:r>
            <w:r w:rsidR="006B23EB">
              <w:rPr>
                <w:rFonts w:ascii="宋体" w:hAnsi="宋体" w:cs="宋体" w:hint="eastAsia"/>
                <w:kern w:val="0"/>
                <w:sz w:val="24"/>
              </w:rPr>
              <w:t>与</w:t>
            </w:r>
            <w:r w:rsidRPr="005358A2">
              <w:rPr>
                <w:rFonts w:ascii="宋体" w:hAnsi="宋体" w:cs="宋体" w:hint="eastAsia"/>
                <w:kern w:val="0"/>
                <w:sz w:val="24"/>
              </w:rPr>
              <w:t>PPR、PE不能切换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5358A2">
              <w:rPr>
                <w:rFonts w:ascii="宋体" w:hAnsi="宋体" w:cs="宋体" w:hint="eastAsia"/>
                <w:kern w:val="0"/>
                <w:sz w:val="24"/>
              </w:rPr>
              <w:t>PPR和PE</w:t>
            </w:r>
            <w:r w:rsidR="006B23EB" w:rsidRPr="005358A2">
              <w:rPr>
                <w:rFonts w:ascii="宋体" w:hAnsi="宋体" w:cs="宋体" w:hint="eastAsia"/>
                <w:kern w:val="0"/>
                <w:sz w:val="24"/>
              </w:rPr>
              <w:t>小管道</w:t>
            </w:r>
            <w:r w:rsidR="006B23EB">
              <w:rPr>
                <w:rFonts w:ascii="宋体" w:hAnsi="宋体" w:cs="宋体" w:hint="eastAsia"/>
                <w:kern w:val="0"/>
                <w:sz w:val="24"/>
              </w:rPr>
              <w:t>理论上</w:t>
            </w:r>
            <w:r w:rsidRPr="005358A2">
              <w:rPr>
                <w:rFonts w:ascii="宋体" w:hAnsi="宋体" w:cs="宋体" w:hint="eastAsia"/>
                <w:kern w:val="0"/>
                <w:sz w:val="24"/>
              </w:rPr>
              <w:t>是可以切换的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A1249B">
              <w:rPr>
                <w:rFonts w:ascii="宋体" w:hAnsi="宋体" w:cs="宋体" w:hint="eastAsia"/>
                <w:kern w:val="0"/>
                <w:sz w:val="24"/>
              </w:rPr>
              <w:t>但</w:t>
            </w:r>
            <w:r w:rsidR="006B23EB">
              <w:rPr>
                <w:rFonts w:ascii="宋体" w:hAnsi="宋体" w:cs="宋体" w:hint="eastAsia"/>
                <w:kern w:val="0"/>
                <w:sz w:val="24"/>
              </w:rPr>
              <w:t>因</w:t>
            </w:r>
            <w:r>
              <w:rPr>
                <w:rFonts w:ascii="宋体" w:hAnsi="宋体" w:cs="宋体" w:hint="eastAsia"/>
                <w:kern w:val="0"/>
                <w:sz w:val="24"/>
              </w:rPr>
              <w:t>公司车间机器都是统一供料的，公司内部</w:t>
            </w:r>
            <w:r w:rsidR="006B23EB">
              <w:rPr>
                <w:rFonts w:ascii="宋体" w:hAnsi="宋体" w:cs="宋体" w:hint="eastAsia"/>
                <w:kern w:val="0"/>
                <w:sz w:val="24"/>
              </w:rPr>
              <w:t>一般</w:t>
            </w:r>
            <w:r>
              <w:rPr>
                <w:rFonts w:ascii="宋体" w:hAnsi="宋体" w:cs="宋体" w:hint="eastAsia"/>
                <w:kern w:val="0"/>
                <w:sz w:val="24"/>
              </w:rPr>
              <w:t>不会</w:t>
            </w:r>
            <w:r w:rsidR="006B23EB">
              <w:rPr>
                <w:rFonts w:ascii="宋体" w:hAnsi="宋体" w:cs="宋体" w:hint="eastAsia"/>
                <w:kern w:val="0"/>
                <w:sz w:val="24"/>
              </w:rPr>
              <w:t>对</w:t>
            </w:r>
            <w:r w:rsidR="00A1249B">
              <w:rPr>
                <w:rFonts w:ascii="宋体" w:hAnsi="宋体" w:cs="宋体" w:hint="eastAsia"/>
                <w:kern w:val="0"/>
                <w:sz w:val="24"/>
              </w:rPr>
              <w:t>PPR和PE的产能</w:t>
            </w:r>
            <w:r>
              <w:rPr>
                <w:rFonts w:ascii="宋体" w:hAnsi="宋体" w:cs="宋体" w:hint="eastAsia"/>
                <w:kern w:val="0"/>
                <w:sz w:val="24"/>
              </w:rPr>
              <w:t>做</w:t>
            </w:r>
            <w:r w:rsidR="006B23EB">
              <w:rPr>
                <w:rFonts w:ascii="宋体" w:hAnsi="宋体" w:cs="宋体" w:hint="eastAsia"/>
                <w:kern w:val="0"/>
                <w:sz w:val="24"/>
              </w:rPr>
              <w:t>切换</w:t>
            </w:r>
            <w:r>
              <w:rPr>
                <w:rFonts w:ascii="宋体" w:hAnsi="宋体" w:cs="宋体" w:hint="eastAsia"/>
                <w:kern w:val="0"/>
                <w:sz w:val="24"/>
              </w:rPr>
              <w:t>调整。</w:t>
            </w:r>
          </w:p>
          <w:p w:rsidR="00C44744" w:rsidRDefault="00A00CB3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5358A2">
              <w:rPr>
                <w:rFonts w:ascii="宋体" w:hAnsi="宋体" w:cs="宋体" w:hint="eastAsia"/>
                <w:b/>
                <w:kern w:val="0"/>
                <w:sz w:val="24"/>
              </w:rPr>
              <w:t>、公司产能利用率是多少？</w:t>
            </w:r>
          </w:p>
          <w:p w:rsidR="00C44744" w:rsidRDefault="005358A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5358A2">
              <w:rPr>
                <w:rFonts w:ascii="宋体" w:hAnsi="宋体" w:cs="宋体"/>
                <w:kern w:val="0"/>
                <w:sz w:val="24"/>
              </w:rPr>
              <w:t>目前公司产能利用率大概在85%-90%左右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5358A2" w:rsidRDefault="00A00CB3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十一</w:t>
            </w:r>
            <w:r w:rsidR="005358A2" w:rsidRPr="000D44EB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0D44EB" w:rsidRPr="000D44EB">
              <w:rPr>
                <w:rFonts w:ascii="宋体" w:hAnsi="宋体" w:cs="宋体" w:hint="eastAsia"/>
                <w:b/>
                <w:kern w:val="0"/>
                <w:sz w:val="24"/>
              </w:rPr>
              <w:t>行业集中度在提升吗？</w:t>
            </w:r>
          </w:p>
          <w:p w:rsidR="000D44EB" w:rsidRPr="000D44EB" w:rsidRDefault="000D44EB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管道行业集中度会进一步提升，随着人们消费理念转变升级，环保和卫生安全意识不断加强，一些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规模小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质量</w:t>
            </w:r>
            <w:r>
              <w:rPr>
                <w:rFonts w:ascii="宋体" w:hAnsi="宋体" w:cs="宋体" w:hint="eastAsia"/>
                <w:kern w:val="0"/>
                <w:sz w:val="24"/>
              </w:rPr>
              <w:t>次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环保不达标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的企业</w:t>
            </w:r>
            <w:r>
              <w:rPr>
                <w:rFonts w:ascii="宋体" w:hAnsi="宋体" w:cs="宋体" w:hint="eastAsia"/>
                <w:kern w:val="0"/>
                <w:sz w:val="24"/>
              </w:rPr>
              <w:t>将逐步被淘汰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</w:rPr>
              <w:t>龙头企业能在市场上获取更多的份额，可能市场的需求会更向有规模、有品牌、</w:t>
            </w:r>
            <w:r>
              <w:rPr>
                <w:rFonts w:hint="eastAsia"/>
                <w:sz w:val="24"/>
                <w:szCs w:val="24"/>
              </w:rPr>
              <w:t>有质量保障、有竞争实力的企业进一步集中。</w:t>
            </w:r>
          </w:p>
          <w:p w:rsidR="00C44744" w:rsidRDefault="00A00CB3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十二</w:t>
            </w:r>
            <w:r w:rsidR="000D44EB">
              <w:rPr>
                <w:rFonts w:ascii="宋体" w:hAnsi="宋体" w:cs="宋体" w:hint="eastAsia"/>
                <w:b/>
                <w:kern w:val="0"/>
                <w:sz w:val="24"/>
              </w:rPr>
              <w:t>、公司现货原材料库存能存到几个月？</w:t>
            </w:r>
          </w:p>
          <w:p w:rsidR="000D44EB" w:rsidRPr="000D44EB" w:rsidRDefault="000D44EB" w:rsidP="000D44EB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0D44EB">
              <w:rPr>
                <w:rFonts w:ascii="宋体" w:hAnsi="宋体" w:cs="宋体" w:hint="eastAsia"/>
                <w:kern w:val="0"/>
                <w:sz w:val="24"/>
              </w:rPr>
              <w:t>正常的情况下</w:t>
            </w:r>
            <w:r w:rsidR="006B23EB">
              <w:rPr>
                <w:rFonts w:ascii="宋体" w:hAnsi="宋体" w:cs="宋体" w:hint="eastAsia"/>
                <w:kern w:val="0"/>
                <w:sz w:val="24"/>
              </w:rPr>
              <w:t>，公司</w:t>
            </w:r>
            <w:r w:rsidRPr="000D44EB">
              <w:rPr>
                <w:rFonts w:ascii="宋体" w:hAnsi="宋体" w:cs="宋体" w:hint="eastAsia"/>
                <w:kern w:val="0"/>
                <w:sz w:val="24"/>
              </w:rPr>
              <w:t>有一个月的原材料</w:t>
            </w:r>
            <w:r w:rsidR="006B23EB">
              <w:rPr>
                <w:rFonts w:ascii="宋体" w:hAnsi="宋体" w:cs="宋体" w:hint="eastAsia"/>
                <w:kern w:val="0"/>
                <w:sz w:val="24"/>
              </w:rPr>
              <w:t>库存</w:t>
            </w:r>
            <w:r w:rsidRPr="000D44EB">
              <w:rPr>
                <w:rFonts w:ascii="宋体" w:hAnsi="宋体" w:cs="宋体" w:hint="eastAsia"/>
                <w:kern w:val="0"/>
                <w:sz w:val="24"/>
              </w:rPr>
              <w:t>和</w:t>
            </w:r>
            <w:r w:rsidR="006B23EB">
              <w:rPr>
                <w:rFonts w:ascii="宋体" w:hAnsi="宋体" w:cs="宋体" w:hint="eastAsia"/>
                <w:kern w:val="0"/>
                <w:sz w:val="24"/>
              </w:rPr>
              <w:t>一个月左右的产成品库存，如果原材价格比较低，我们会储备二到三个月的量，同时在期货市场上通过套期保值的方式锁定一部分原材料成本。</w:t>
            </w:r>
          </w:p>
          <w:p w:rsidR="000D44EB" w:rsidRDefault="00A00CB3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十三</w:t>
            </w:r>
            <w:r w:rsidR="00BF54C7">
              <w:rPr>
                <w:rFonts w:ascii="宋体" w:hAnsi="宋体" w:cs="宋体" w:hint="eastAsia"/>
                <w:b/>
                <w:kern w:val="0"/>
                <w:sz w:val="24"/>
              </w:rPr>
              <w:t>、公司原材料统一采购的吗？</w:t>
            </w:r>
          </w:p>
          <w:p w:rsidR="00BF54C7" w:rsidRDefault="00BF54C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Pr="008D758F">
              <w:rPr>
                <w:rFonts w:ascii="宋体" w:hAnsi="宋体" w:cs="宋体" w:hint="eastAsia"/>
                <w:kern w:val="0"/>
                <w:sz w:val="24"/>
              </w:rPr>
              <w:t>大宗原料是公司</w:t>
            </w:r>
            <w:r>
              <w:rPr>
                <w:rFonts w:ascii="宋体" w:hAnsi="宋体" w:cs="宋体" w:hint="eastAsia"/>
                <w:kern w:val="0"/>
                <w:sz w:val="24"/>
              </w:rPr>
              <w:t>总部</w:t>
            </w:r>
            <w:r w:rsidRPr="008D758F">
              <w:rPr>
                <w:rFonts w:ascii="宋体" w:hAnsi="宋体" w:cs="宋体" w:hint="eastAsia"/>
                <w:kern w:val="0"/>
                <w:sz w:val="24"/>
              </w:rPr>
              <w:t>统一协调采购</w:t>
            </w:r>
          </w:p>
          <w:p w:rsidR="00BF54C7" w:rsidRPr="00992B83" w:rsidRDefault="00A00CB3" w:rsidP="00BF54C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十四</w:t>
            </w:r>
            <w:r w:rsidR="00BF54C7" w:rsidRPr="00BF54C7">
              <w:rPr>
                <w:rFonts w:ascii="宋体" w:hAnsi="宋体" w:cs="宋体" w:hint="eastAsia"/>
                <w:b/>
                <w:kern w:val="0"/>
                <w:sz w:val="24"/>
              </w:rPr>
              <w:t>、公</w:t>
            </w:r>
            <w:r w:rsidR="00BF54C7" w:rsidRPr="00992B83">
              <w:rPr>
                <w:rFonts w:ascii="宋体" w:hAnsi="宋体" w:cs="宋体" w:hint="eastAsia"/>
                <w:b/>
                <w:kern w:val="0"/>
                <w:sz w:val="24"/>
              </w:rPr>
              <w:t>司</w:t>
            </w:r>
            <w:r w:rsidR="00BF54C7">
              <w:rPr>
                <w:rFonts w:ascii="宋体" w:hAnsi="宋体" w:cs="宋体" w:hint="eastAsia"/>
                <w:b/>
                <w:kern w:val="0"/>
                <w:sz w:val="24"/>
              </w:rPr>
              <w:t>产品</w:t>
            </w:r>
            <w:r w:rsidR="00BF54C7" w:rsidRPr="00992B83">
              <w:rPr>
                <w:rFonts w:ascii="宋体" w:hAnsi="宋体" w:cs="宋体" w:hint="eastAsia"/>
                <w:b/>
                <w:kern w:val="0"/>
                <w:sz w:val="24"/>
              </w:rPr>
              <w:t>出口哪些国家？</w:t>
            </w:r>
          </w:p>
          <w:p w:rsidR="00BF54C7" w:rsidRPr="003F548E" w:rsidRDefault="00BF54C7" w:rsidP="00BF54C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公司外销客户地区分布较为广泛，产品出口到亚洲、中东、欧洲、美洲、非洲、大洋洲等百余个国家和地区。</w:t>
            </w:r>
          </w:p>
          <w:p w:rsidR="00BF54C7" w:rsidRPr="00BF54C7" w:rsidRDefault="00A00CB3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十五</w:t>
            </w:r>
            <w:r w:rsidR="00BF54C7">
              <w:rPr>
                <w:rFonts w:ascii="宋体" w:hAnsi="宋体" w:cs="宋体" w:hint="eastAsia"/>
                <w:b/>
                <w:kern w:val="0"/>
                <w:sz w:val="24"/>
              </w:rPr>
              <w:t>、公司对海外</w:t>
            </w:r>
            <w:r w:rsidR="006B23EB">
              <w:rPr>
                <w:rFonts w:ascii="宋体" w:hAnsi="宋体" w:cs="宋体" w:hint="eastAsia"/>
                <w:b/>
                <w:kern w:val="0"/>
                <w:sz w:val="24"/>
              </w:rPr>
              <w:t>业务规划？</w:t>
            </w:r>
          </w:p>
          <w:p w:rsidR="00205447" w:rsidRPr="00BF54C7" w:rsidRDefault="00BF54C7" w:rsidP="00BF54C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去年公司在肯尼亚设立销售子公司，在迪拜设立生产基地，公司也有意在海外布局，进一步拓展国际市场。之所以在海外建生产基地的原因是：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因为管道运输成本相对较高</w:t>
            </w:r>
            <w:r>
              <w:rPr>
                <w:rFonts w:hint="eastAsia"/>
                <w:sz w:val="24"/>
                <w:szCs w:val="24"/>
              </w:rPr>
              <w:t>，因此</w:t>
            </w:r>
            <w:r>
              <w:rPr>
                <w:rFonts w:hint="eastAsia"/>
                <w:sz w:val="24"/>
                <w:szCs w:val="24"/>
              </w:rPr>
              <w:lastRenderedPageBreak/>
              <w:t>公司出品塑料产品都以管件为主，</w:t>
            </w:r>
            <w:r>
              <w:rPr>
                <w:rFonts w:ascii="宋体" w:hAnsi="宋体" w:cs="宋体" w:hint="eastAsia"/>
                <w:kern w:val="0"/>
                <w:sz w:val="24"/>
              </w:rPr>
              <w:t>在比较成熟的地方直接建设生产基地，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这样既解决了管道运输成本问题,又能带动管件出口,协同效应明显。希望出口的增长不低于公司整体的增长。</w:t>
            </w:r>
            <w:bookmarkStart w:id="0" w:name="_GoBack"/>
            <w:bookmarkEnd w:id="0"/>
          </w:p>
        </w:tc>
      </w:tr>
      <w:tr w:rsidR="00205447">
        <w:tc>
          <w:tcPr>
            <w:tcW w:w="1908" w:type="dxa"/>
            <w:shd w:val="clear" w:color="auto" w:fill="auto"/>
            <w:vAlign w:val="center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05447" w:rsidRDefault="0080493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05447">
        <w:tc>
          <w:tcPr>
            <w:tcW w:w="1908" w:type="dxa"/>
            <w:shd w:val="clear" w:color="auto" w:fill="auto"/>
            <w:vAlign w:val="center"/>
          </w:tcPr>
          <w:p w:rsidR="00205447" w:rsidRDefault="0080493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05447" w:rsidRDefault="00804933" w:rsidP="00BF54C7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2020年10月2</w:t>
            </w:r>
            <w:r w:rsidR="00BF54C7">
              <w:rPr>
                <w:rFonts w:ascii="宋体" w:hAnsi="宋体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05447" w:rsidRDefault="00205447"/>
    <w:sectPr w:rsidR="00205447" w:rsidSect="0020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CE9" w:rsidRDefault="00C42CE9" w:rsidP="003C5274">
      <w:r>
        <w:separator/>
      </w:r>
    </w:p>
  </w:endnote>
  <w:endnote w:type="continuationSeparator" w:id="1">
    <w:p w:rsidR="00C42CE9" w:rsidRDefault="00C42CE9" w:rsidP="003C5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CE9" w:rsidRDefault="00C42CE9" w:rsidP="003C5274">
      <w:r>
        <w:separator/>
      </w:r>
    </w:p>
  </w:footnote>
  <w:footnote w:type="continuationSeparator" w:id="1">
    <w:p w:rsidR="00C42CE9" w:rsidRDefault="00C42CE9" w:rsidP="003C52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80788A"/>
    <w:multiLevelType w:val="singleLevel"/>
    <w:tmpl w:val="9280788A"/>
    <w:lvl w:ilvl="0">
      <w:start w:val="17"/>
      <w:numFmt w:val="decimal"/>
      <w:suff w:val="nothing"/>
      <w:lvlText w:val="%1、"/>
      <w:lvlJc w:val="left"/>
    </w:lvl>
  </w:abstractNum>
  <w:abstractNum w:abstractNumId="1">
    <w:nsid w:val="DC8470D6"/>
    <w:multiLevelType w:val="singleLevel"/>
    <w:tmpl w:val="DC8470D6"/>
    <w:lvl w:ilvl="0">
      <w:start w:val="2"/>
      <w:numFmt w:val="decimal"/>
      <w:suff w:val="nothing"/>
      <w:lvlText w:val="%1、"/>
      <w:lvlJc w:val="left"/>
    </w:lvl>
  </w:abstractNum>
  <w:abstractNum w:abstractNumId="2">
    <w:nsid w:val="06D3EF54"/>
    <w:multiLevelType w:val="singleLevel"/>
    <w:tmpl w:val="06D3EF54"/>
    <w:lvl w:ilvl="0">
      <w:start w:val="1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02D6E"/>
    <w:rsid w:val="00004E0D"/>
    <w:rsid w:val="00011655"/>
    <w:rsid w:val="0001422C"/>
    <w:rsid w:val="000147AE"/>
    <w:rsid w:val="000178C4"/>
    <w:rsid w:val="00017CDC"/>
    <w:rsid w:val="000204AB"/>
    <w:rsid w:val="00020A9F"/>
    <w:rsid w:val="00026DB9"/>
    <w:rsid w:val="00030254"/>
    <w:rsid w:val="000336EF"/>
    <w:rsid w:val="00041C56"/>
    <w:rsid w:val="000465DF"/>
    <w:rsid w:val="00051B4B"/>
    <w:rsid w:val="000520CC"/>
    <w:rsid w:val="000535AE"/>
    <w:rsid w:val="000602CF"/>
    <w:rsid w:val="00063EA4"/>
    <w:rsid w:val="00065389"/>
    <w:rsid w:val="00070437"/>
    <w:rsid w:val="00070D19"/>
    <w:rsid w:val="000721E3"/>
    <w:rsid w:val="0007312F"/>
    <w:rsid w:val="00073273"/>
    <w:rsid w:val="0007639E"/>
    <w:rsid w:val="00077952"/>
    <w:rsid w:val="000839F0"/>
    <w:rsid w:val="00083C08"/>
    <w:rsid w:val="00084429"/>
    <w:rsid w:val="00086E4C"/>
    <w:rsid w:val="0009210A"/>
    <w:rsid w:val="000971F2"/>
    <w:rsid w:val="000A0C58"/>
    <w:rsid w:val="000A33B9"/>
    <w:rsid w:val="000A3451"/>
    <w:rsid w:val="000A4BB5"/>
    <w:rsid w:val="000A7411"/>
    <w:rsid w:val="000B271F"/>
    <w:rsid w:val="000B6A35"/>
    <w:rsid w:val="000C01CB"/>
    <w:rsid w:val="000C137B"/>
    <w:rsid w:val="000C465E"/>
    <w:rsid w:val="000C7F62"/>
    <w:rsid w:val="000D1A03"/>
    <w:rsid w:val="000D2337"/>
    <w:rsid w:val="000D44EB"/>
    <w:rsid w:val="000D6956"/>
    <w:rsid w:val="000E5A0F"/>
    <w:rsid w:val="000F0D29"/>
    <w:rsid w:val="000F2C32"/>
    <w:rsid w:val="000F48BA"/>
    <w:rsid w:val="000F6612"/>
    <w:rsid w:val="00102613"/>
    <w:rsid w:val="001027A5"/>
    <w:rsid w:val="0010286E"/>
    <w:rsid w:val="00102C11"/>
    <w:rsid w:val="00102F07"/>
    <w:rsid w:val="001050B3"/>
    <w:rsid w:val="001067DD"/>
    <w:rsid w:val="0010688F"/>
    <w:rsid w:val="001078E8"/>
    <w:rsid w:val="00110C25"/>
    <w:rsid w:val="00110D3F"/>
    <w:rsid w:val="00111F34"/>
    <w:rsid w:val="00111F41"/>
    <w:rsid w:val="00114EA4"/>
    <w:rsid w:val="00122805"/>
    <w:rsid w:val="00141575"/>
    <w:rsid w:val="001448E9"/>
    <w:rsid w:val="00150D17"/>
    <w:rsid w:val="00154A8F"/>
    <w:rsid w:val="00155277"/>
    <w:rsid w:val="00156CA7"/>
    <w:rsid w:val="0017136E"/>
    <w:rsid w:val="00172CEE"/>
    <w:rsid w:val="0017498E"/>
    <w:rsid w:val="001757C9"/>
    <w:rsid w:val="0017632B"/>
    <w:rsid w:val="001763E6"/>
    <w:rsid w:val="001765B9"/>
    <w:rsid w:val="00177AE9"/>
    <w:rsid w:val="00181793"/>
    <w:rsid w:val="00182358"/>
    <w:rsid w:val="001834A4"/>
    <w:rsid w:val="001840B5"/>
    <w:rsid w:val="00190F4E"/>
    <w:rsid w:val="00191289"/>
    <w:rsid w:val="00195266"/>
    <w:rsid w:val="001A3FA0"/>
    <w:rsid w:val="001A49C0"/>
    <w:rsid w:val="001A5979"/>
    <w:rsid w:val="001B1179"/>
    <w:rsid w:val="001B4F51"/>
    <w:rsid w:val="001B6E4B"/>
    <w:rsid w:val="001D1BAB"/>
    <w:rsid w:val="001D307F"/>
    <w:rsid w:val="001D46A8"/>
    <w:rsid w:val="001D4AD7"/>
    <w:rsid w:val="001E2DAF"/>
    <w:rsid w:val="001E4B25"/>
    <w:rsid w:val="001E66CD"/>
    <w:rsid w:val="001E7C42"/>
    <w:rsid w:val="001F098F"/>
    <w:rsid w:val="001F2152"/>
    <w:rsid w:val="001F36DB"/>
    <w:rsid w:val="001F4667"/>
    <w:rsid w:val="001F59D6"/>
    <w:rsid w:val="001F5C30"/>
    <w:rsid w:val="001F7D5D"/>
    <w:rsid w:val="0020103B"/>
    <w:rsid w:val="00201A5F"/>
    <w:rsid w:val="002020A8"/>
    <w:rsid w:val="002022FC"/>
    <w:rsid w:val="00203C36"/>
    <w:rsid w:val="00205447"/>
    <w:rsid w:val="002120AA"/>
    <w:rsid w:val="0021251B"/>
    <w:rsid w:val="00213F2C"/>
    <w:rsid w:val="00225166"/>
    <w:rsid w:val="002251CD"/>
    <w:rsid w:val="00226DCF"/>
    <w:rsid w:val="002346DB"/>
    <w:rsid w:val="00242BFE"/>
    <w:rsid w:val="00242C50"/>
    <w:rsid w:val="002435DA"/>
    <w:rsid w:val="002438C2"/>
    <w:rsid w:val="002457C9"/>
    <w:rsid w:val="002460C4"/>
    <w:rsid w:val="002477E7"/>
    <w:rsid w:val="00265E3F"/>
    <w:rsid w:val="00270B5B"/>
    <w:rsid w:val="00270E55"/>
    <w:rsid w:val="002733C2"/>
    <w:rsid w:val="0027504D"/>
    <w:rsid w:val="00276AA2"/>
    <w:rsid w:val="00277B47"/>
    <w:rsid w:val="002809E8"/>
    <w:rsid w:val="0028783C"/>
    <w:rsid w:val="00290080"/>
    <w:rsid w:val="002909EF"/>
    <w:rsid w:val="0029687A"/>
    <w:rsid w:val="002B2A0C"/>
    <w:rsid w:val="002B3B2E"/>
    <w:rsid w:val="002B57BA"/>
    <w:rsid w:val="002B6521"/>
    <w:rsid w:val="002C37F4"/>
    <w:rsid w:val="002C6D15"/>
    <w:rsid w:val="002D1232"/>
    <w:rsid w:val="002D6A68"/>
    <w:rsid w:val="002E13FD"/>
    <w:rsid w:val="002E2FBE"/>
    <w:rsid w:val="002E5421"/>
    <w:rsid w:val="002E7AB0"/>
    <w:rsid w:val="002F04C0"/>
    <w:rsid w:val="002F5256"/>
    <w:rsid w:val="003001F0"/>
    <w:rsid w:val="00300E79"/>
    <w:rsid w:val="00301FE6"/>
    <w:rsid w:val="00302E9D"/>
    <w:rsid w:val="00303232"/>
    <w:rsid w:val="00305A89"/>
    <w:rsid w:val="00306E7B"/>
    <w:rsid w:val="00313A5B"/>
    <w:rsid w:val="00322E84"/>
    <w:rsid w:val="0032319F"/>
    <w:rsid w:val="00324B04"/>
    <w:rsid w:val="00326C91"/>
    <w:rsid w:val="003310AE"/>
    <w:rsid w:val="003318D7"/>
    <w:rsid w:val="003344A0"/>
    <w:rsid w:val="003404E0"/>
    <w:rsid w:val="00340B25"/>
    <w:rsid w:val="003415A8"/>
    <w:rsid w:val="00345B10"/>
    <w:rsid w:val="0034600D"/>
    <w:rsid w:val="003468BD"/>
    <w:rsid w:val="003524FD"/>
    <w:rsid w:val="003562CC"/>
    <w:rsid w:val="0035795D"/>
    <w:rsid w:val="00357A7D"/>
    <w:rsid w:val="003601EB"/>
    <w:rsid w:val="0036365B"/>
    <w:rsid w:val="00364D5D"/>
    <w:rsid w:val="00366D30"/>
    <w:rsid w:val="003675D8"/>
    <w:rsid w:val="0037182C"/>
    <w:rsid w:val="00371845"/>
    <w:rsid w:val="003807AE"/>
    <w:rsid w:val="00382569"/>
    <w:rsid w:val="003830AC"/>
    <w:rsid w:val="003844B0"/>
    <w:rsid w:val="00384B46"/>
    <w:rsid w:val="003908E9"/>
    <w:rsid w:val="00391E26"/>
    <w:rsid w:val="00392C9A"/>
    <w:rsid w:val="00395553"/>
    <w:rsid w:val="0039639F"/>
    <w:rsid w:val="003A0B62"/>
    <w:rsid w:val="003A10C1"/>
    <w:rsid w:val="003B1F09"/>
    <w:rsid w:val="003B4D2D"/>
    <w:rsid w:val="003C0E75"/>
    <w:rsid w:val="003C274F"/>
    <w:rsid w:val="003C2E8F"/>
    <w:rsid w:val="003C4544"/>
    <w:rsid w:val="003C5274"/>
    <w:rsid w:val="003C52F8"/>
    <w:rsid w:val="003D6212"/>
    <w:rsid w:val="003E029C"/>
    <w:rsid w:val="003E4E5E"/>
    <w:rsid w:val="003E4FE2"/>
    <w:rsid w:val="003E73E5"/>
    <w:rsid w:val="003F28C3"/>
    <w:rsid w:val="003F548E"/>
    <w:rsid w:val="003F6BA6"/>
    <w:rsid w:val="003F6CE2"/>
    <w:rsid w:val="003F7298"/>
    <w:rsid w:val="00400A36"/>
    <w:rsid w:val="00400A83"/>
    <w:rsid w:val="00404351"/>
    <w:rsid w:val="004105C5"/>
    <w:rsid w:val="00410D4A"/>
    <w:rsid w:val="00415C76"/>
    <w:rsid w:val="004162F0"/>
    <w:rsid w:val="00416DB3"/>
    <w:rsid w:val="00423E8A"/>
    <w:rsid w:val="00427879"/>
    <w:rsid w:val="00431058"/>
    <w:rsid w:val="004336F0"/>
    <w:rsid w:val="00443172"/>
    <w:rsid w:val="00446462"/>
    <w:rsid w:val="00447BED"/>
    <w:rsid w:val="004507E7"/>
    <w:rsid w:val="004566CF"/>
    <w:rsid w:val="004603A6"/>
    <w:rsid w:val="00462CED"/>
    <w:rsid w:val="00466E7A"/>
    <w:rsid w:val="00467D63"/>
    <w:rsid w:val="00471B71"/>
    <w:rsid w:val="00472184"/>
    <w:rsid w:val="00472631"/>
    <w:rsid w:val="00473CBB"/>
    <w:rsid w:val="004845AD"/>
    <w:rsid w:val="00491BC0"/>
    <w:rsid w:val="00493FBC"/>
    <w:rsid w:val="0049608C"/>
    <w:rsid w:val="00496196"/>
    <w:rsid w:val="004A69E5"/>
    <w:rsid w:val="004B0A02"/>
    <w:rsid w:val="004B277C"/>
    <w:rsid w:val="004B2983"/>
    <w:rsid w:val="004B2FF3"/>
    <w:rsid w:val="004B3CE7"/>
    <w:rsid w:val="004B4F4B"/>
    <w:rsid w:val="004B5F03"/>
    <w:rsid w:val="004C4000"/>
    <w:rsid w:val="004C42DD"/>
    <w:rsid w:val="004C6696"/>
    <w:rsid w:val="004C7FBE"/>
    <w:rsid w:val="004D56CC"/>
    <w:rsid w:val="004E108A"/>
    <w:rsid w:val="004E1673"/>
    <w:rsid w:val="004E3413"/>
    <w:rsid w:val="004E69A9"/>
    <w:rsid w:val="004F11EC"/>
    <w:rsid w:val="004F46CB"/>
    <w:rsid w:val="004F7424"/>
    <w:rsid w:val="004F7502"/>
    <w:rsid w:val="004F7B05"/>
    <w:rsid w:val="005005F6"/>
    <w:rsid w:val="00501871"/>
    <w:rsid w:val="0050276B"/>
    <w:rsid w:val="0051006D"/>
    <w:rsid w:val="00510CC0"/>
    <w:rsid w:val="00517B8F"/>
    <w:rsid w:val="005229D3"/>
    <w:rsid w:val="00523E69"/>
    <w:rsid w:val="005277DE"/>
    <w:rsid w:val="0053167B"/>
    <w:rsid w:val="0053245C"/>
    <w:rsid w:val="005358A2"/>
    <w:rsid w:val="0053792C"/>
    <w:rsid w:val="00545A7A"/>
    <w:rsid w:val="00546990"/>
    <w:rsid w:val="005547FB"/>
    <w:rsid w:val="00557891"/>
    <w:rsid w:val="00566979"/>
    <w:rsid w:val="00566EA5"/>
    <w:rsid w:val="00570F9D"/>
    <w:rsid w:val="005758F5"/>
    <w:rsid w:val="0057705B"/>
    <w:rsid w:val="005779E8"/>
    <w:rsid w:val="00580574"/>
    <w:rsid w:val="00582145"/>
    <w:rsid w:val="005846C1"/>
    <w:rsid w:val="00585DBA"/>
    <w:rsid w:val="005913B5"/>
    <w:rsid w:val="005A0218"/>
    <w:rsid w:val="005A08D6"/>
    <w:rsid w:val="005A6AC8"/>
    <w:rsid w:val="005A72CE"/>
    <w:rsid w:val="005A7C74"/>
    <w:rsid w:val="005B0642"/>
    <w:rsid w:val="005B53F7"/>
    <w:rsid w:val="005B653C"/>
    <w:rsid w:val="005C077A"/>
    <w:rsid w:val="005C12F5"/>
    <w:rsid w:val="005C332A"/>
    <w:rsid w:val="005D35EC"/>
    <w:rsid w:val="005D5C2A"/>
    <w:rsid w:val="005D6EE1"/>
    <w:rsid w:val="005E25A3"/>
    <w:rsid w:val="005E28F3"/>
    <w:rsid w:val="005E3914"/>
    <w:rsid w:val="005F0520"/>
    <w:rsid w:val="005F5792"/>
    <w:rsid w:val="005F69A3"/>
    <w:rsid w:val="005F70A8"/>
    <w:rsid w:val="00602245"/>
    <w:rsid w:val="00605575"/>
    <w:rsid w:val="00606C9B"/>
    <w:rsid w:val="006177C5"/>
    <w:rsid w:val="006237E0"/>
    <w:rsid w:val="00623D08"/>
    <w:rsid w:val="00626657"/>
    <w:rsid w:val="00634242"/>
    <w:rsid w:val="006363F8"/>
    <w:rsid w:val="00641DD9"/>
    <w:rsid w:val="006466C7"/>
    <w:rsid w:val="00646EEA"/>
    <w:rsid w:val="006471EB"/>
    <w:rsid w:val="00654EA6"/>
    <w:rsid w:val="006557ED"/>
    <w:rsid w:val="006567DE"/>
    <w:rsid w:val="00656E6E"/>
    <w:rsid w:val="00662695"/>
    <w:rsid w:val="0067263C"/>
    <w:rsid w:val="00673EC0"/>
    <w:rsid w:val="00675A44"/>
    <w:rsid w:val="006774B7"/>
    <w:rsid w:val="00680447"/>
    <w:rsid w:val="006856EE"/>
    <w:rsid w:val="006875F0"/>
    <w:rsid w:val="006912ED"/>
    <w:rsid w:val="00692325"/>
    <w:rsid w:val="006939EB"/>
    <w:rsid w:val="006968F6"/>
    <w:rsid w:val="006A4D4D"/>
    <w:rsid w:val="006A69E2"/>
    <w:rsid w:val="006A6BF6"/>
    <w:rsid w:val="006B11DC"/>
    <w:rsid w:val="006B23EB"/>
    <w:rsid w:val="006B3DD8"/>
    <w:rsid w:val="006B40AB"/>
    <w:rsid w:val="006B47F6"/>
    <w:rsid w:val="006C36C6"/>
    <w:rsid w:val="006C40FC"/>
    <w:rsid w:val="006D041C"/>
    <w:rsid w:val="006D0EFD"/>
    <w:rsid w:val="006D2330"/>
    <w:rsid w:val="006D2838"/>
    <w:rsid w:val="006D7125"/>
    <w:rsid w:val="006D7EF5"/>
    <w:rsid w:val="006E1491"/>
    <w:rsid w:val="006E268E"/>
    <w:rsid w:val="006E398C"/>
    <w:rsid w:val="006E66CC"/>
    <w:rsid w:val="006E7D9D"/>
    <w:rsid w:val="006F1F38"/>
    <w:rsid w:val="006F45F8"/>
    <w:rsid w:val="006F4A69"/>
    <w:rsid w:val="006F790B"/>
    <w:rsid w:val="00700840"/>
    <w:rsid w:val="00705D07"/>
    <w:rsid w:val="00707FE3"/>
    <w:rsid w:val="00722B78"/>
    <w:rsid w:val="007329B4"/>
    <w:rsid w:val="00737228"/>
    <w:rsid w:val="00743E90"/>
    <w:rsid w:val="00744B0C"/>
    <w:rsid w:val="00745AB6"/>
    <w:rsid w:val="00745AF6"/>
    <w:rsid w:val="0074605B"/>
    <w:rsid w:val="00746255"/>
    <w:rsid w:val="0075176E"/>
    <w:rsid w:val="00751CEE"/>
    <w:rsid w:val="00755D02"/>
    <w:rsid w:val="00761594"/>
    <w:rsid w:val="00762F04"/>
    <w:rsid w:val="0076468B"/>
    <w:rsid w:val="00773BD9"/>
    <w:rsid w:val="0078219D"/>
    <w:rsid w:val="00782A75"/>
    <w:rsid w:val="0078316B"/>
    <w:rsid w:val="00784E37"/>
    <w:rsid w:val="00785971"/>
    <w:rsid w:val="0079189E"/>
    <w:rsid w:val="0079610C"/>
    <w:rsid w:val="00797B98"/>
    <w:rsid w:val="007A006C"/>
    <w:rsid w:val="007A3ADE"/>
    <w:rsid w:val="007A63A0"/>
    <w:rsid w:val="007A6C95"/>
    <w:rsid w:val="007B0EE5"/>
    <w:rsid w:val="007B224E"/>
    <w:rsid w:val="007B2B51"/>
    <w:rsid w:val="007B35C0"/>
    <w:rsid w:val="007B4145"/>
    <w:rsid w:val="007C1803"/>
    <w:rsid w:val="007C5601"/>
    <w:rsid w:val="007D0D3A"/>
    <w:rsid w:val="007E187E"/>
    <w:rsid w:val="007E293D"/>
    <w:rsid w:val="007E308F"/>
    <w:rsid w:val="007E6C85"/>
    <w:rsid w:val="007E74B6"/>
    <w:rsid w:val="007F2A2B"/>
    <w:rsid w:val="007F49B7"/>
    <w:rsid w:val="007F5254"/>
    <w:rsid w:val="007F5F0F"/>
    <w:rsid w:val="008025F4"/>
    <w:rsid w:val="00804933"/>
    <w:rsid w:val="00810EA0"/>
    <w:rsid w:val="00815097"/>
    <w:rsid w:val="00824612"/>
    <w:rsid w:val="008259DE"/>
    <w:rsid w:val="00826DE5"/>
    <w:rsid w:val="008305F9"/>
    <w:rsid w:val="0083245D"/>
    <w:rsid w:val="00833974"/>
    <w:rsid w:val="00834D0E"/>
    <w:rsid w:val="00835616"/>
    <w:rsid w:val="00837000"/>
    <w:rsid w:val="00837A31"/>
    <w:rsid w:val="00837E0B"/>
    <w:rsid w:val="0084571D"/>
    <w:rsid w:val="00852CE6"/>
    <w:rsid w:val="00854E98"/>
    <w:rsid w:val="00856900"/>
    <w:rsid w:val="008575C6"/>
    <w:rsid w:val="00865BE6"/>
    <w:rsid w:val="008756CE"/>
    <w:rsid w:val="00887E3A"/>
    <w:rsid w:val="00891BC8"/>
    <w:rsid w:val="008A02DB"/>
    <w:rsid w:val="008A050F"/>
    <w:rsid w:val="008A1DEF"/>
    <w:rsid w:val="008A38C8"/>
    <w:rsid w:val="008A3917"/>
    <w:rsid w:val="008B279E"/>
    <w:rsid w:val="008B3430"/>
    <w:rsid w:val="008B6163"/>
    <w:rsid w:val="008C0CD4"/>
    <w:rsid w:val="008C0EBA"/>
    <w:rsid w:val="008C4612"/>
    <w:rsid w:val="008D2CD6"/>
    <w:rsid w:val="008D426D"/>
    <w:rsid w:val="008D62F2"/>
    <w:rsid w:val="008D708C"/>
    <w:rsid w:val="008D758F"/>
    <w:rsid w:val="008E1147"/>
    <w:rsid w:val="008E14A4"/>
    <w:rsid w:val="008E28BC"/>
    <w:rsid w:val="008F4C1D"/>
    <w:rsid w:val="008F4ED0"/>
    <w:rsid w:val="00911601"/>
    <w:rsid w:val="00912AB7"/>
    <w:rsid w:val="0091579C"/>
    <w:rsid w:val="00916374"/>
    <w:rsid w:val="00922772"/>
    <w:rsid w:val="009252D7"/>
    <w:rsid w:val="00926D27"/>
    <w:rsid w:val="00927774"/>
    <w:rsid w:val="009323B3"/>
    <w:rsid w:val="009337E3"/>
    <w:rsid w:val="009362AD"/>
    <w:rsid w:val="00937E43"/>
    <w:rsid w:val="009401C2"/>
    <w:rsid w:val="00942ABE"/>
    <w:rsid w:val="00945552"/>
    <w:rsid w:val="00945FB1"/>
    <w:rsid w:val="0095247B"/>
    <w:rsid w:val="00953C70"/>
    <w:rsid w:val="00956959"/>
    <w:rsid w:val="00961546"/>
    <w:rsid w:val="00964419"/>
    <w:rsid w:val="009670A5"/>
    <w:rsid w:val="009727B2"/>
    <w:rsid w:val="00973E3E"/>
    <w:rsid w:val="00981A8E"/>
    <w:rsid w:val="00982E47"/>
    <w:rsid w:val="009834D1"/>
    <w:rsid w:val="009853B2"/>
    <w:rsid w:val="00985A72"/>
    <w:rsid w:val="00985AA3"/>
    <w:rsid w:val="00986B1E"/>
    <w:rsid w:val="00992B83"/>
    <w:rsid w:val="00992EF0"/>
    <w:rsid w:val="009943DF"/>
    <w:rsid w:val="00994506"/>
    <w:rsid w:val="0099693E"/>
    <w:rsid w:val="009A0976"/>
    <w:rsid w:val="009A0A59"/>
    <w:rsid w:val="009A7423"/>
    <w:rsid w:val="009B43EC"/>
    <w:rsid w:val="009B6357"/>
    <w:rsid w:val="009C3C00"/>
    <w:rsid w:val="009C3EF6"/>
    <w:rsid w:val="009D0BF9"/>
    <w:rsid w:val="009D0E25"/>
    <w:rsid w:val="009D2D70"/>
    <w:rsid w:val="009D2D72"/>
    <w:rsid w:val="009D4FD4"/>
    <w:rsid w:val="009D6CC1"/>
    <w:rsid w:val="009D7D3A"/>
    <w:rsid w:val="009E11AA"/>
    <w:rsid w:val="009E3D8A"/>
    <w:rsid w:val="009E4974"/>
    <w:rsid w:val="009E56BD"/>
    <w:rsid w:val="00A00234"/>
    <w:rsid w:val="00A00CB3"/>
    <w:rsid w:val="00A01B3A"/>
    <w:rsid w:val="00A01D32"/>
    <w:rsid w:val="00A02050"/>
    <w:rsid w:val="00A02995"/>
    <w:rsid w:val="00A068BB"/>
    <w:rsid w:val="00A06C94"/>
    <w:rsid w:val="00A10367"/>
    <w:rsid w:val="00A1249B"/>
    <w:rsid w:val="00A15EB6"/>
    <w:rsid w:val="00A20F20"/>
    <w:rsid w:val="00A210A5"/>
    <w:rsid w:val="00A25889"/>
    <w:rsid w:val="00A30746"/>
    <w:rsid w:val="00A34EFB"/>
    <w:rsid w:val="00A44D4C"/>
    <w:rsid w:val="00A45D86"/>
    <w:rsid w:val="00A46454"/>
    <w:rsid w:val="00A5532B"/>
    <w:rsid w:val="00A621E0"/>
    <w:rsid w:val="00A648AF"/>
    <w:rsid w:val="00A64CB2"/>
    <w:rsid w:val="00A6531C"/>
    <w:rsid w:val="00A660D0"/>
    <w:rsid w:val="00A669A9"/>
    <w:rsid w:val="00A70858"/>
    <w:rsid w:val="00A715BD"/>
    <w:rsid w:val="00A73D6D"/>
    <w:rsid w:val="00A83656"/>
    <w:rsid w:val="00A91278"/>
    <w:rsid w:val="00A9361A"/>
    <w:rsid w:val="00A946CD"/>
    <w:rsid w:val="00A94E66"/>
    <w:rsid w:val="00A97CD2"/>
    <w:rsid w:val="00AA188B"/>
    <w:rsid w:val="00AA1997"/>
    <w:rsid w:val="00AA2D97"/>
    <w:rsid w:val="00AA3CCD"/>
    <w:rsid w:val="00AA4B3E"/>
    <w:rsid w:val="00AB1C6A"/>
    <w:rsid w:val="00AB6618"/>
    <w:rsid w:val="00AB7574"/>
    <w:rsid w:val="00AC319F"/>
    <w:rsid w:val="00AC4059"/>
    <w:rsid w:val="00AC64F4"/>
    <w:rsid w:val="00AD123C"/>
    <w:rsid w:val="00AD4737"/>
    <w:rsid w:val="00AD580B"/>
    <w:rsid w:val="00AD5B8A"/>
    <w:rsid w:val="00AE31CA"/>
    <w:rsid w:val="00AE372F"/>
    <w:rsid w:val="00AE51F1"/>
    <w:rsid w:val="00AE57BC"/>
    <w:rsid w:val="00AF08C6"/>
    <w:rsid w:val="00AF0F30"/>
    <w:rsid w:val="00AF1069"/>
    <w:rsid w:val="00AF5C1C"/>
    <w:rsid w:val="00B05554"/>
    <w:rsid w:val="00B0746C"/>
    <w:rsid w:val="00B07B32"/>
    <w:rsid w:val="00B14054"/>
    <w:rsid w:val="00B16F99"/>
    <w:rsid w:val="00B22EB9"/>
    <w:rsid w:val="00B23851"/>
    <w:rsid w:val="00B2532A"/>
    <w:rsid w:val="00B26DC4"/>
    <w:rsid w:val="00B27059"/>
    <w:rsid w:val="00B271AB"/>
    <w:rsid w:val="00B32B42"/>
    <w:rsid w:val="00B3401D"/>
    <w:rsid w:val="00B3657F"/>
    <w:rsid w:val="00B36ACA"/>
    <w:rsid w:val="00B36BA4"/>
    <w:rsid w:val="00B36F44"/>
    <w:rsid w:val="00B373C6"/>
    <w:rsid w:val="00B41453"/>
    <w:rsid w:val="00B41E2B"/>
    <w:rsid w:val="00B470FD"/>
    <w:rsid w:val="00B47E4B"/>
    <w:rsid w:val="00B47E9E"/>
    <w:rsid w:val="00B50FA6"/>
    <w:rsid w:val="00B53420"/>
    <w:rsid w:val="00B548CD"/>
    <w:rsid w:val="00B57CC3"/>
    <w:rsid w:val="00B63877"/>
    <w:rsid w:val="00B6727D"/>
    <w:rsid w:val="00B73E2E"/>
    <w:rsid w:val="00B7427A"/>
    <w:rsid w:val="00B744C6"/>
    <w:rsid w:val="00B75843"/>
    <w:rsid w:val="00B80E66"/>
    <w:rsid w:val="00B830D5"/>
    <w:rsid w:val="00B83AD5"/>
    <w:rsid w:val="00B83FD6"/>
    <w:rsid w:val="00B8538D"/>
    <w:rsid w:val="00B85F72"/>
    <w:rsid w:val="00B93CA7"/>
    <w:rsid w:val="00B97CB5"/>
    <w:rsid w:val="00BA45AA"/>
    <w:rsid w:val="00BA4F40"/>
    <w:rsid w:val="00BA51D6"/>
    <w:rsid w:val="00BB47C6"/>
    <w:rsid w:val="00BB4FC2"/>
    <w:rsid w:val="00BB59EE"/>
    <w:rsid w:val="00BB776E"/>
    <w:rsid w:val="00BD15A3"/>
    <w:rsid w:val="00BD3F92"/>
    <w:rsid w:val="00BD50CE"/>
    <w:rsid w:val="00BD66BE"/>
    <w:rsid w:val="00BD6A8C"/>
    <w:rsid w:val="00BE1DCA"/>
    <w:rsid w:val="00BE5FF8"/>
    <w:rsid w:val="00BE61AA"/>
    <w:rsid w:val="00BF54C7"/>
    <w:rsid w:val="00BF660E"/>
    <w:rsid w:val="00BF67E8"/>
    <w:rsid w:val="00C0302C"/>
    <w:rsid w:val="00C030A6"/>
    <w:rsid w:val="00C03A78"/>
    <w:rsid w:val="00C06A42"/>
    <w:rsid w:val="00C1168D"/>
    <w:rsid w:val="00C1494D"/>
    <w:rsid w:val="00C15572"/>
    <w:rsid w:val="00C16B07"/>
    <w:rsid w:val="00C16EBE"/>
    <w:rsid w:val="00C2050C"/>
    <w:rsid w:val="00C2231A"/>
    <w:rsid w:val="00C22935"/>
    <w:rsid w:val="00C23DAE"/>
    <w:rsid w:val="00C24135"/>
    <w:rsid w:val="00C24588"/>
    <w:rsid w:val="00C255C1"/>
    <w:rsid w:val="00C318A5"/>
    <w:rsid w:val="00C33103"/>
    <w:rsid w:val="00C33969"/>
    <w:rsid w:val="00C33CED"/>
    <w:rsid w:val="00C41975"/>
    <w:rsid w:val="00C42CE9"/>
    <w:rsid w:val="00C44744"/>
    <w:rsid w:val="00C516FC"/>
    <w:rsid w:val="00C51A53"/>
    <w:rsid w:val="00C52223"/>
    <w:rsid w:val="00C56347"/>
    <w:rsid w:val="00C63A95"/>
    <w:rsid w:val="00C70A6A"/>
    <w:rsid w:val="00C73B7A"/>
    <w:rsid w:val="00C75FBE"/>
    <w:rsid w:val="00C76DC0"/>
    <w:rsid w:val="00C87B08"/>
    <w:rsid w:val="00C90A07"/>
    <w:rsid w:val="00C91326"/>
    <w:rsid w:val="00C919E8"/>
    <w:rsid w:val="00C94F57"/>
    <w:rsid w:val="00C96DA5"/>
    <w:rsid w:val="00C9704A"/>
    <w:rsid w:val="00CA434D"/>
    <w:rsid w:val="00CA535C"/>
    <w:rsid w:val="00CB1F4C"/>
    <w:rsid w:val="00CB2F94"/>
    <w:rsid w:val="00CC64A3"/>
    <w:rsid w:val="00CC6B4C"/>
    <w:rsid w:val="00CD1AEF"/>
    <w:rsid w:val="00CE3F78"/>
    <w:rsid w:val="00CE6F17"/>
    <w:rsid w:val="00CF0F10"/>
    <w:rsid w:val="00CF144B"/>
    <w:rsid w:val="00CF2652"/>
    <w:rsid w:val="00CF49CC"/>
    <w:rsid w:val="00CF65C2"/>
    <w:rsid w:val="00D02D73"/>
    <w:rsid w:val="00D034E1"/>
    <w:rsid w:val="00D046C4"/>
    <w:rsid w:val="00D04BFE"/>
    <w:rsid w:val="00D06C2A"/>
    <w:rsid w:val="00D11866"/>
    <w:rsid w:val="00D1478B"/>
    <w:rsid w:val="00D14AC5"/>
    <w:rsid w:val="00D15911"/>
    <w:rsid w:val="00D16140"/>
    <w:rsid w:val="00D210AE"/>
    <w:rsid w:val="00D243FC"/>
    <w:rsid w:val="00D246EE"/>
    <w:rsid w:val="00D24A6E"/>
    <w:rsid w:val="00D301E1"/>
    <w:rsid w:val="00D348CB"/>
    <w:rsid w:val="00D36BCB"/>
    <w:rsid w:val="00D36BFB"/>
    <w:rsid w:val="00D52F14"/>
    <w:rsid w:val="00D564C1"/>
    <w:rsid w:val="00D60C2D"/>
    <w:rsid w:val="00D61450"/>
    <w:rsid w:val="00D61EBE"/>
    <w:rsid w:val="00D6289A"/>
    <w:rsid w:val="00D6370E"/>
    <w:rsid w:val="00D67283"/>
    <w:rsid w:val="00D70CB0"/>
    <w:rsid w:val="00D71671"/>
    <w:rsid w:val="00D76351"/>
    <w:rsid w:val="00D77FED"/>
    <w:rsid w:val="00D80B17"/>
    <w:rsid w:val="00D8169E"/>
    <w:rsid w:val="00D8258D"/>
    <w:rsid w:val="00D86A40"/>
    <w:rsid w:val="00D917FE"/>
    <w:rsid w:val="00D9196E"/>
    <w:rsid w:val="00D9310F"/>
    <w:rsid w:val="00D953B4"/>
    <w:rsid w:val="00D955AB"/>
    <w:rsid w:val="00DA6A97"/>
    <w:rsid w:val="00DB0213"/>
    <w:rsid w:val="00DB2221"/>
    <w:rsid w:val="00DB2E7E"/>
    <w:rsid w:val="00DB3D49"/>
    <w:rsid w:val="00DC089C"/>
    <w:rsid w:val="00DC09F7"/>
    <w:rsid w:val="00DC6044"/>
    <w:rsid w:val="00DC6A2A"/>
    <w:rsid w:val="00DC75E6"/>
    <w:rsid w:val="00DD205F"/>
    <w:rsid w:val="00DD3BAA"/>
    <w:rsid w:val="00DD4108"/>
    <w:rsid w:val="00DE42F5"/>
    <w:rsid w:val="00DE4B16"/>
    <w:rsid w:val="00DF4F44"/>
    <w:rsid w:val="00DF5F1D"/>
    <w:rsid w:val="00E0033A"/>
    <w:rsid w:val="00E06087"/>
    <w:rsid w:val="00E11BAE"/>
    <w:rsid w:val="00E11CFD"/>
    <w:rsid w:val="00E11D0A"/>
    <w:rsid w:val="00E11EB1"/>
    <w:rsid w:val="00E21E05"/>
    <w:rsid w:val="00E27104"/>
    <w:rsid w:val="00E32316"/>
    <w:rsid w:val="00E3657A"/>
    <w:rsid w:val="00E45C7E"/>
    <w:rsid w:val="00E47479"/>
    <w:rsid w:val="00E51326"/>
    <w:rsid w:val="00E521A7"/>
    <w:rsid w:val="00E52668"/>
    <w:rsid w:val="00E52FDB"/>
    <w:rsid w:val="00E54013"/>
    <w:rsid w:val="00E55F86"/>
    <w:rsid w:val="00E607F1"/>
    <w:rsid w:val="00E607FD"/>
    <w:rsid w:val="00E6160A"/>
    <w:rsid w:val="00E64F95"/>
    <w:rsid w:val="00E65517"/>
    <w:rsid w:val="00E65D7E"/>
    <w:rsid w:val="00E72AA5"/>
    <w:rsid w:val="00E83E06"/>
    <w:rsid w:val="00E85512"/>
    <w:rsid w:val="00E90BE8"/>
    <w:rsid w:val="00E91349"/>
    <w:rsid w:val="00E91F47"/>
    <w:rsid w:val="00E92472"/>
    <w:rsid w:val="00E94E52"/>
    <w:rsid w:val="00E96D0B"/>
    <w:rsid w:val="00EA30F1"/>
    <w:rsid w:val="00EA61C0"/>
    <w:rsid w:val="00EB29F3"/>
    <w:rsid w:val="00EB4484"/>
    <w:rsid w:val="00EB55FB"/>
    <w:rsid w:val="00EB605E"/>
    <w:rsid w:val="00EC4196"/>
    <w:rsid w:val="00EC43B4"/>
    <w:rsid w:val="00EC6963"/>
    <w:rsid w:val="00EC7ABA"/>
    <w:rsid w:val="00EC7DF6"/>
    <w:rsid w:val="00EC7E02"/>
    <w:rsid w:val="00ED47A1"/>
    <w:rsid w:val="00ED663B"/>
    <w:rsid w:val="00EE0F66"/>
    <w:rsid w:val="00EE3EF6"/>
    <w:rsid w:val="00EE4C2F"/>
    <w:rsid w:val="00EE7794"/>
    <w:rsid w:val="00EF12CA"/>
    <w:rsid w:val="00EF2417"/>
    <w:rsid w:val="00EF3AB0"/>
    <w:rsid w:val="00EF3C56"/>
    <w:rsid w:val="00F00F3E"/>
    <w:rsid w:val="00F041D7"/>
    <w:rsid w:val="00F05462"/>
    <w:rsid w:val="00F07A99"/>
    <w:rsid w:val="00F1729E"/>
    <w:rsid w:val="00F20F6A"/>
    <w:rsid w:val="00F232E9"/>
    <w:rsid w:val="00F23CA6"/>
    <w:rsid w:val="00F318A6"/>
    <w:rsid w:val="00F33446"/>
    <w:rsid w:val="00F3616B"/>
    <w:rsid w:val="00F462C9"/>
    <w:rsid w:val="00F57776"/>
    <w:rsid w:val="00F6103E"/>
    <w:rsid w:val="00F61F59"/>
    <w:rsid w:val="00F715CA"/>
    <w:rsid w:val="00F755F7"/>
    <w:rsid w:val="00F77C8A"/>
    <w:rsid w:val="00F847BF"/>
    <w:rsid w:val="00F85D91"/>
    <w:rsid w:val="00F9267B"/>
    <w:rsid w:val="00F96111"/>
    <w:rsid w:val="00F96B17"/>
    <w:rsid w:val="00F97D45"/>
    <w:rsid w:val="00FA47D3"/>
    <w:rsid w:val="00FB6094"/>
    <w:rsid w:val="00FB61C9"/>
    <w:rsid w:val="00FC79C6"/>
    <w:rsid w:val="00FC7A22"/>
    <w:rsid w:val="00FD1879"/>
    <w:rsid w:val="00FD1D0A"/>
    <w:rsid w:val="00FD2470"/>
    <w:rsid w:val="00FD2E38"/>
    <w:rsid w:val="00FD3EE0"/>
    <w:rsid w:val="00FE1993"/>
    <w:rsid w:val="00FE4643"/>
    <w:rsid w:val="00FE4BA5"/>
    <w:rsid w:val="00FF3543"/>
    <w:rsid w:val="00FF4076"/>
    <w:rsid w:val="00FF41A1"/>
    <w:rsid w:val="00FF596B"/>
    <w:rsid w:val="012F25EA"/>
    <w:rsid w:val="09072843"/>
    <w:rsid w:val="0DF45105"/>
    <w:rsid w:val="0E2D28B3"/>
    <w:rsid w:val="14FE6D82"/>
    <w:rsid w:val="15DD4947"/>
    <w:rsid w:val="1DC1064F"/>
    <w:rsid w:val="24AC70ED"/>
    <w:rsid w:val="2CCB3A73"/>
    <w:rsid w:val="2F5A78E7"/>
    <w:rsid w:val="3D1B37DE"/>
    <w:rsid w:val="42A91114"/>
    <w:rsid w:val="44FB6CCE"/>
    <w:rsid w:val="47F00C0A"/>
    <w:rsid w:val="4DB52463"/>
    <w:rsid w:val="52E93026"/>
    <w:rsid w:val="530537ED"/>
    <w:rsid w:val="549D446A"/>
    <w:rsid w:val="5A443206"/>
    <w:rsid w:val="5E39629F"/>
    <w:rsid w:val="6D904E3F"/>
    <w:rsid w:val="6F7D06C9"/>
    <w:rsid w:val="75864FEF"/>
    <w:rsid w:val="767D2D8C"/>
    <w:rsid w:val="784F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4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05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05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0544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0544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23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235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358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8CD4DF-36F0-43AB-8E93-07516D85E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永高股份有限公司</dc:creator>
  <cp:lastModifiedBy>陈志国</cp:lastModifiedBy>
  <cp:revision>464</cp:revision>
  <dcterms:created xsi:type="dcterms:W3CDTF">2019-11-08T00:20:00Z</dcterms:created>
  <dcterms:modified xsi:type="dcterms:W3CDTF">2020-10-26T11:03:00Z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