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2E13FD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2E13FD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2019年11月7日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编号：2019-008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2E5421" w:rsidP="004C1DEC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A97CD2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高盛集团 郑睿丰、交银施罗德 张晨、中欧基金许崇晟、景林资产管理 周茜、瑞银资产管理 叶戎、湧金资产管理 贾巍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2019年11月7日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董事会秘书陈志国、证券事务代表任燕清、投资部副经理李宏辉</w:t>
            </w:r>
          </w:p>
        </w:tc>
      </w:tr>
      <w:tr w:rsidR="002E5421" w:rsidTr="004C1DEC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EF2417" w:rsidRDefault="00EF2417" w:rsidP="00EF2417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Pr="0077526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公司基本情况介绍</w:t>
            </w:r>
          </w:p>
          <w:p w:rsidR="00EF2417" w:rsidRDefault="00EF2417" w:rsidP="00EF2417">
            <w:pPr>
              <w:widowControl/>
              <w:spacing w:line="360" w:lineRule="auto"/>
              <w:ind w:firstLineChars="196" w:firstLine="470"/>
              <w:rPr>
                <w:rFonts w:asciiTheme="minorEastAsia" w:eastAsiaTheme="minorEastAsia" w:hAnsiTheme="minorEastAsia"/>
                <w:color w:val="333333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</w:rPr>
              <w:t>公司是</w:t>
            </w:r>
            <w:r w:rsidRPr="00E72BA1"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中国塑料加工工业协会副理事长单位、中国塑料加工工业协会塑料管道专委会理事长单位。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公司主要从事塑料管道业务，同时还有太阳能和电器业务，其中塑料管道业务约占总业务的95%，太阳能和电器约占5%，太阳能业务和电器开关业务尚处于市场培育阶段。</w:t>
            </w:r>
          </w:p>
          <w:p w:rsidR="00EF2417" w:rsidRPr="00466E7A" w:rsidRDefault="00EF2417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公司塑料管道业务年生产能力在60万吨以上，其中PVC产品约40万吨、PE产品约15万吨、PPR产品约5万吨。目前公司在全国拥有七个生产基地，分别位于上海、天津、重庆、安徽、浙江黄岩、广州和深圳。今年公司在湖南岳阳竞拍得到约180亩</w:t>
            </w:r>
            <w:r>
              <w:rPr>
                <w:rFonts w:hint="eastAsia"/>
              </w:rPr>
              <w:t>土地，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 w:val="24"/>
                <w:lang w:val="zh-CN"/>
              </w:rPr>
              <w:t>拟在湖南新建一个生产基地，进一步完善国内塑料管道生产基地布局。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同时公司积极推进实施</w:t>
            </w:r>
            <w:r w:rsidR="00466E7A" w:rsidRPr="00766CBE">
              <w:rPr>
                <w:rFonts w:asciiTheme="minorEastAsia" w:eastAsiaTheme="minorEastAsia" w:hAnsiTheme="minorEastAsia"/>
                <w:kern w:val="0"/>
                <w:sz w:val="24"/>
                <w:lang w:val="zh-CN"/>
              </w:rPr>
              <w:t>“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走出去</w:t>
            </w:r>
            <w:r w:rsidR="00466E7A" w:rsidRPr="00766CBE">
              <w:rPr>
                <w:rFonts w:asciiTheme="minorEastAsia" w:eastAsiaTheme="minorEastAsia" w:hAnsiTheme="minorEastAsia"/>
                <w:kern w:val="0"/>
                <w:sz w:val="24"/>
                <w:lang w:val="zh-CN"/>
              </w:rPr>
              <w:t>”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战略，加快国际化进程：公司在肯尼亚成立了全资子公司永高管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lastRenderedPageBreak/>
              <w:t>业非洲有限公司拓展肯尼亚管道业务，公司通过控股子公司公元</w:t>
            </w:r>
            <w:r w:rsidR="00466E7A" w:rsidRPr="00766CBE">
              <w:rPr>
                <w:rFonts w:asciiTheme="minorEastAsia" w:eastAsiaTheme="minorEastAsia" w:hAnsiTheme="minorEastAsia"/>
                <w:kern w:val="0"/>
                <w:sz w:val="24"/>
                <w:lang w:val="zh-CN"/>
              </w:rPr>
              <w:t>(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香港</w:t>
            </w:r>
            <w:r w:rsidR="00466E7A" w:rsidRPr="00766CBE">
              <w:rPr>
                <w:rFonts w:asciiTheme="minorEastAsia" w:eastAsiaTheme="minorEastAsia" w:hAnsiTheme="minorEastAsia"/>
                <w:kern w:val="0"/>
                <w:sz w:val="24"/>
                <w:lang w:val="zh-CN"/>
              </w:rPr>
              <w:t>)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投资有限公司在阿联酋迪拜收购一个海外公司</w:t>
            </w:r>
            <w:r w:rsidR="00466E7A" w:rsidRPr="00766CBE">
              <w:rPr>
                <w:rFonts w:asciiTheme="minorEastAsia" w:eastAsiaTheme="minorEastAsia" w:hAnsiTheme="minorEastAsia"/>
                <w:kern w:val="0"/>
                <w:sz w:val="24"/>
                <w:lang w:val="zh-CN"/>
              </w:rPr>
              <w:t>100%</w:t>
            </w:r>
            <w:r w:rsidR="00466E7A" w:rsidRPr="00766CBE">
              <w:rPr>
                <w:rFonts w:asciiTheme="minorEastAsia" w:eastAsiaTheme="minorEastAsia" w:hAnsiTheme="minorEastAsia" w:hint="eastAsia"/>
                <w:kern w:val="0"/>
                <w:sz w:val="24"/>
                <w:lang w:val="zh-CN"/>
              </w:rPr>
              <w:t>的股权，拟在阿联酋迪拜建设第一个海外生产基地，国际化战</w:t>
            </w:r>
            <w:r w:rsidR="00466E7A" w:rsidRPr="00466E7A">
              <w:rPr>
                <w:rFonts w:ascii="宋体" w:hAnsi="宋体" w:cs="宋体" w:hint="eastAsia"/>
                <w:kern w:val="0"/>
                <w:sz w:val="24"/>
                <w:lang w:val="zh-CN"/>
              </w:rPr>
              <w:t>略迈出了实质性的一步。</w:t>
            </w:r>
          </w:p>
          <w:p w:rsidR="00EF2417" w:rsidRPr="00466E7A" w:rsidRDefault="00EF2417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466E7A">
              <w:rPr>
                <w:rFonts w:ascii="宋体" w:hAnsi="宋体" w:cs="宋体" w:hint="eastAsia"/>
                <w:kern w:val="0"/>
                <w:sz w:val="24"/>
                <w:lang w:val="zh-CN"/>
              </w:rPr>
              <w:t>目前，公司的塑管产销规模在国内可比上市公司中位列第二，是目前国内A股上市公司中规模最大的塑料管道企业。公司产品主要应用领域有：建筑工程、市政工程、农业灌溉、家装、燃气管道、电力电缆护套六大系统，给水、排水、防水、地暖、电力开关和五金水暖六大模块，PVC-U、PP－R、PE、PE-RT、CPVC、PB六大系列，共计5000余种不同规格、品种的管材、管件及阀门产品。</w:t>
            </w:r>
          </w:p>
          <w:p w:rsidR="000C465E" w:rsidRPr="000C465E" w:rsidRDefault="00D04BFE" w:rsidP="000C465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66E7A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C465E" w:rsidRPr="000C465E">
              <w:rPr>
                <w:rFonts w:ascii="宋体" w:hAnsi="宋体" w:cs="宋体" w:hint="eastAsia"/>
                <w:b/>
                <w:kern w:val="0"/>
                <w:sz w:val="24"/>
              </w:rPr>
              <w:t>前三季度的销售情况？</w:t>
            </w:r>
          </w:p>
          <w:p w:rsidR="00D04BFE" w:rsidRDefault="000C465E" w:rsidP="00D04BFE">
            <w:pPr>
              <w:widowControl/>
              <w:spacing w:line="360" w:lineRule="auto"/>
              <w:ind w:firstLineChars="196" w:firstLine="470"/>
              <w:rPr>
                <w:rFonts w:ascii="宋体" w:hAnsi="宋体" w:cs="宋体" w:hint="eastAsia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今年第三季度销售收入16亿，同比增长14.67%，利润1.29，同比增长63.3%，1-9月份销售收入44亿，同比增长18.5%，利润3.27亿，同比增长101.7%。</w:t>
            </w:r>
          </w:p>
          <w:p w:rsidR="00D04BFE" w:rsidRPr="00E3657A" w:rsidRDefault="00D04BFE" w:rsidP="00D04BFE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E3657A">
              <w:rPr>
                <w:rFonts w:ascii="宋体" w:hAnsi="宋体" w:cs="宋体" w:hint="eastAsia"/>
                <w:b/>
                <w:kern w:val="0"/>
                <w:sz w:val="24"/>
              </w:rPr>
              <w:t>三、公司利润增长的主要原因？</w:t>
            </w:r>
          </w:p>
          <w:p w:rsidR="00D04BFE" w:rsidRPr="00466E7A" w:rsidRDefault="00D04BFE" w:rsidP="00D04BF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一方面是公司加大销售团队建设，打造公元铁军，</w:t>
            </w:r>
            <w:r w:rsid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 w:rsid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 w:rsid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另一方面，公司加强内部管理带来费用</w:t>
            </w:r>
            <w:r w:rsid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增幅低于销售增幅，</w:t>
            </w:r>
            <w:r w:rsidR="00E3657A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使公司今年前三个季度业绩增</w:t>
            </w:r>
            <w:r w:rsid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长较好</w:t>
            </w:r>
            <w:r w:rsidR="00E3657A"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</w:p>
          <w:p w:rsidR="00AE31CA" w:rsidRPr="00AE31CA" w:rsidRDefault="00AE31CA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AE31CA">
              <w:rPr>
                <w:rFonts w:ascii="宋体" w:hAnsi="宋体" w:cs="宋体" w:hint="eastAsia"/>
                <w:b/>
                <w:kern w:val="0"/>
                <w:sz w:val="24"/>
              </w:rPr>
              <w:t>四、公司为什么考虑海外建厂？</w:t>
            </w:r>
          </w:p>
          <w:p w:rsidR="00AE31CA" w:rsidRDefault="00AE31CA" w:rsidP="000C465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因为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管道运输成本相对较高，因此公司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出口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塑料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产品都以管件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阀门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为主，海外建厂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既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解决了管道运输</w:t>
            </w:r>
            <w:r w:rsidR="00EE3EF6">
              <w:rPr>
                <w:rFonts w:ascii="宋体" w:hAnsi="宋体" w:cs="宋体" w:hint="eastAsia"/>
                <w:kern w:val="0"/>
                <w:sz w:val="24"/>
                <w:lang w:val="zh-CN"/>
              </w:rPr>
              <w:t>成本问题,又能带动管件出口,协同效应明显。</w:t>
            </w:r>
          </w:p>
          <w:p w:rsidR="000C465E" w:rsidRPr="00466E7A" w:rsidRDefault="00AE31CA" w:rsidP="00466E7A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0C465E" w:rsidRPr="00466E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66E7A" w:rsidRPr="00466E7A">
              <w:rPr>
                <w:rFonts w:ascii="宋体" w:hAnsi="宋体" w:cs="宋体" w:hint="eastAsia"/>
                <w:b/>
                <w:kern w:val="0"/>
                <w:sz w:val="24"/>
              </w:rPr>
              <w:t>公司的营销模式及占比情况？</w:t>
            </w:r>
          </w:p>
          <w:p w:rsidR="00466E7A" w:rsidRPr="00766CBE" w:rsidRDefault="00466E7A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公司以渠道经销为主，工程直揽（含房地产配送）及出口为辅的销售模式，目前渠道经销占比约</w:t>
            </w:r>
            <w:r w:rsidRPr="00766CBE">
              <w:rPr>
                <w:rFonts w:ascii="宋体" w:hAnsi="宋体" w:cs="宋体"/>
                <w:kern w:val="0"/>
                <w:sz w:val="24"/>
              </w:rPr>
              <w:t>65%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Pr="00766CBE">
              <w:rPr>
                <w:rFonts w:ascii="宋体" w:hAnsi="宋体" w:cs="宋体"/>
                <w:kern w:val="0"/>
                <w:sz w:val="24"/>
              </w:rPr>
              <w:t>25%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766CBE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466E7A" w:rsidRPr="00466E7A" w:rsidRDefault="00AE31CA" w:rsidP="00466E7A">
            <w:pPr>
              <w:spacing w:line="480" w:lineRule="atLeast"/>
              <w:ind w:firstLineChars="200" w:firstLine="482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466E7A" w:rsidRPr="00466E7A">
              <w:rPr>
                <w:rFonts w:ascii="宋体" w:hAnsi="宋体" w:cs="宋体" w:hint="eastAsia"/>
                <w:b/>
                <w:kern w:val="0"/>
                <w:sz w:val="24"/>
              </w:rPr>
              <w:t>、公司经销商</w:t>
            </w:r>
            <w:r w:rsidR="000E5A0F">
              <w:rPr>
                <w:rFonts w:ascii="宋体" w:hAnsi="宋体" w:cs="宋体" w:hint="eastAsia"/>
                <w:b/>
                <w:kern w:val="0"/>
                <w:sz w:val="24"/>
              </w:rPr>
              <w:t>及分布</w:t>
            </w:r>
            <w:r w:rsidR="00466E7A" w:rsidRPr="00466E7A">
              <w:rPr>
                <w:rFonts w:ascii="宋体" w:hAnsi="宋体" w:cs="宋体" w:hint="eastAsia"/>
                <w:b/>
                <w:kern w:val="0"/>
                <w:sz w:val="24"/>
              </w:rPr>
              <w:t>情况？</w:t>
            </w:r>
          </w:p>
          <w:p w:rsidR="00466E7A" w:rsidRPr="00466E7A" w:rsidRDefault="00AB7574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 xml:space="preserve">    目前</w:t>
            </w:r>
            <w:r w:rsidR="000E5A0F">
              <w:rPr>
                <w:rFonts w:ascii="宋体" w:hAnsi="宋体" w:hint="eastAsia"/>
                <w:bCs/>
                <w:iCs/>
                <w:sz w:val="24"/>
                <w:szCs w:val="24"/>
              </w:rPr>
              <w:t>公司一级经销商有2000多家，华东地区是公司的主要销售市场，经销网络在华东地区建立的比较完善，今后经销网络将逐渐下沉到乡镇及农村。公司也在加大其他区域的销售力度，经销网络也正在进一步完善。</w:t>
            </w:r>
          </w:p>
          <w:p w:rsidR="002E5421" w:rsidRPr="000E5A0F" w:rsidRDefault="00AE31CA" w:rsidP="000E5A0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0E5A0F" w:rsidRPr="000E5A0F">
              <w:rPr>
                <w:rFonts w:ascii="宋体" w:hAnsi="宋体" w:cs="宋体" w:hint="eastAsia"/>
                <w:b/>
                <w:kern w:val="0"/>
                <w:sz w:val="24"/>
              </w:rPr>
              <w:t>、公司地产业务为什么让经销商去做？</w:t>
            </w:r>
          </w:p>
          <w:p w:rsidR="002E5421" w:rsidRPr="000E5A0F" w:rsidRDefault="000E5A0F" w:rsidP="000E5A0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我们公司目前和地产商的合作主要有两种模式，一是公司直供，给</w:t>
            </w:r>
            <w:r w:rsidR="00F33446">
              <w:rPr>
                <w:rFonts w:ascii="宋体" w:hAnsi="宋体" w:cs="宋体" w:hint="eastAsia"/>
                <w:kern w:val="0"/>
                <w:sz w:val="24"/>
              </w:rPr>
              <w:t>大的</w:t>
            </w:r>
            <w:r>
              <w:rPr>
                <w:rFonts w:ascii="宋体" w:hAnsi="宋体" w:cs="宋体" w:hint="eastAsia"/>
                <w:kern w:val="0"/>
                <w:sz w:val="24"/>
              </w:rPr>
              <w:t>地产商在全国的项目由公司直接配送；二是由经销商去配送，由经销商或公司配合经销商配送服务。公司自己直接配送能获得更高的毛利率，但是会承担一部分应收账款的风险，由经销商去配送，让一部分利润给经销商，这样经销商分担了相应的应收账款的风险，这是公司直接配送和第三方配送的差别。</w:t>
            </w:r>
          </w:p>
          <w:p w:rsidR="00466E7A" w:rsidRPr="00AD5DA8" w:rsidRDefault="00AE31CA" w:rsidP="00466E7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466E7A" w:rsidRPr="00AD5DA8">
              <w:rPr>
                <w:rFonts w:ascii="宋体" w:hAnsi="宋体" w:cs="宋体" w:hint="eastAsia"/>
                <w:b/>
                <w:kern w:val="0"/>
                <w:sz w:val="24"/>
              </w:rPr>
              <w:t>、公司对行业竞争怎么看？</w:t>
            </w:r>
          </w:p>
          <w:p w:rsidR="002E5421" w:rsidRPr="00585DBA" w:rsidRDefault="00466E7A" w:rsidP="00585DB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目前国内较大规模的塑料管道生产企业</w:t>
            </w:r>
            <w:r w:rsidRPr="00F2569D">
              <w:rPr>
                <w:rFonts w:ascii="宋体" w:hAnsi="宋体" w:cs="宋体"/>
                <w:kern w:val="0"/>
                <w:sz w:val="24"/>
              </w:rPr>
              <w:t>3000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家以上，其中，年生产能力</w:t>
            </w:r>
            <w:r w:rsidRPr="00F2569D">
              <w:rPr>
                <w:rFonts w:ascii="宋体" w:hAnsi="宋体" w:cs="宋体"/>
                <w:kern w:val="0"/>
                <w:sz w:val="24"/>
              </w:rPr>
              <w:t>1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万吨以上的企业约为</w:t>
            </w:r>
            <w:r w:rsidRPr="00F2569D">
              <w:rPr>
                <w:rFonts w:ascii="宋体" w:hAnsi="宋体" w:cs="宋体"/>
                <w:kern w:val="0"/>
                <w:sz w:val="24"/>
              </w:rPr>
              <w:t>300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家，有</w:t>
            </w:r>
            <w:r w:rsidRPr="00F2569D">
              <w:rPr>
                <w:rFonts w:ascii="宋体" w:hAnsi="宋体" w:cs="宋体"/>
                <w:kern w:val="0"/>
                <w:sz w:val="24"/>
              </w:rPr>
              <w:t>20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家以上企业的年生产能力已超过</w:t>
            </w:r>
            <w:r w:rsidRPr="00F2569D">
              <w:rPr>
                <w:rFonts w:ascii="宋体" w:hAnsi="宋体" w:cs="宋体"/>
                <w:kern w:val="0"/>
                <w:sz w:val="24"/>
              </w:rPr>
              <w:t>10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万吨。随着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2019年11月7日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D3" w:rsidRDefault="005229D3" w:rsidP="00A97CD2">
      <w:r>
        <w:separator/>
      </w:r>
    </w:p>
  </w:endnote>
  <w:endnote w:type="continuationSeparator" w:id="1">
    <w:p w:rsidR="005229D3" w:rsidRDefault="005229D3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D3" w:rsidRDefault="005229D3" w:rsidP="00A97CD2">
      <w:r>
        <w:separator/>
      </w:r>
    </w:p>
  </w:footnote>
  <w:footnote w:type="continuationSeparator" w:id="1">
    <w:p w:rsidR="005229D3" w:rsidRDefault="005229D3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C465E"/>
    <w:rsid w:val="000E5A0F"/>
    <w:rsid w:val="002E13FD"/>
    <w:rsid w:val="002E2FBE"/>
    <w:rsid w:val="002E5421"/>
    <w:rsid w:val="00392C9A"/>
    <w:rsid w:val="00466E7A"/>
    <w:rsid w:val="005229D3"/>
    <w:rsid w:val="00585DBA"/>
    <w:rsid w:val="005E28F3"/>
    <w:rsid w:val="009E4974"/>
    <w:rsid w:val="00A715BD"/>
    <w:rsid w:val="00A97CD2"/>
    <w:rsid w:val="00AB7574"/>
    <w:rsid w:val="00AE31CA"/>
    <w:rsid w:val="00B14054"/>
    <w:rsid w:val="00B57CC3"/>
    <w:rsid w:val="00D04BFE"/>
    <w:rsid w:val="00E3657A"/>
    <w:rsid w:val="00E83E06"/>
    <w:rsid w:val="00EE3EF6"/>
    <w:rsid w:val="00EF2417"/>
    <w:rsid w:val="00F3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468D6-B0A0-4DFE-A8CE-3CF3BD2F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14</cp:revision>
  <dcterms:created xsi:type="dcterms:W3CDTF">2019-11-08T00:20:00Z</dcterms:created>
  <dcterms:modified xsi:type="dcterms:W3CDTF">2019-11-08T08:16:00Z</dcterms:modified>
</cp:coreProperties>
</file>